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hAnsiTheme="minorHAnsi" w:cstheme="minorBid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p w14:paraId="23B57B18"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Y="2571"/>
            <w:tblW w:w="10490" w:type="dxa"/>
            <w:tblLayout w:type="fixed"/>
            <w:tblCellMar>
              <w:left w:w="0" w:type="dxa"/>
              <w:right w:w="0" w:type="dxa"/>
            </w:tblCellMar>
            <w:tblLook w:val="01E0" w:firstRow="1" w:lastRow="1" w:firstColumn="1" w:lastColumn="1" w:noHBand="0" w:noVBand="0"/>
          </w:tblPr>
          <w:tblGrid>
            <w:gridCol w:w="10490"/>
          </w:tblGrid>
          <w:tr w:rsidR="000310AB" w:rsidRPr="00B16706" w14:paraId="2B695382" w14:textId="77777777" w:rsidTr="000310AB">
            <w:trPr>
              <w:trHeight w:hRule="exact" w:val="1492"/>
            </w:trPr>
            <w:tc>
              <w:tcPr>
                <w:tcW w:w="10490" w:type="dxa"/>
                <w:vAlign w:val="bottom"/>
              </w:tcPr>
              <w:p w14:paraId="0FBF0B89" w14:textId="77777777" w:rsidR="000310AB" w:rsidRPr="00FA64BE" w:rsidRDefault="000310AB" w:rsidP="000310AB">
                <w:pPr>
                  <w:pStyle w:val="Title"/>
                  <w:rPr>
                    <w:sz w:val="48"/>
                    <w:szCs w:val="48"/>
                  </w:rPr>
                </w:pPr>
                <w:r w:rsidRPr="00FA64BE">
                  <w:rPr>
                    <w:sz w:val="48"/>
                    <w:szCs w:val="48"/>
                  </w:rPr>
                  <w:t xml:space="preserve">Reply form </w:t>
                </w:r>
              </w:p>
              <w:p w14:paraId="2F2A3347" w14:textId="77777777" w:rsidR="000310AB" w:rsidRPr="00FA64BE" w:rsidRDefault="000310AB" w:rsidP="000310AB"/>
              <w:p w14:paraId="00FE0097" w14:textId="16164DCD" w:rsidR="000310AB" w:rsidRPr="00FA64BE" w:rsidRDefault="000310AB" w:rsidP="000310AB">
                <w:pPr>
                  <w:pStyle w:val="Title"/>
                  <w:spacing w:line="276" w:lineRule="auto"/>
                  <w:ind w:right="854"/>
                  <w:rPr>
                    <w:rFonts w:asciiTheme="minorHAnsi" w:hAnsiTheme="minorHAnsi" w:cstheme="minorHAnsi"/>
                    <w:sz w:val="24"/>
                    <w:szCs w:val="24"/>
                  </w:rPr>
                </w:pPr>
                <w:r>
                  <w:rPr>
                    <w:rFonts w:cs="Arial"/>
                    <w:color w:val="auto"/>
                    <w:sz w:val="24"/>
                    <w:szCs w:val="24"/>
                  </w:rPr>
                  <w:t>for</w:t>
                </w:r>
                <w:r w:rsidRPr="00FA64BE">
                  <w:rPr>
                    <w:rFonts w:cs="Arial"/>
                    <w:color w:val="auto"/>
                    <w:sz w:val="24"/>
                    <w:szCs w:val="24"/>
                  </w:rPr>
                  <w:t xml:space="preserve"> </w:t>
                </w:r>
                <w:r w:rsidRPr="00FA64BE">
                  <w:rPr>
                    <w:rFonts w:cs="Arial"/>
                    <w:bCs/>
                    <w:color w:val="auto"/>
                    <w:sz w:val="24"/>
                    <w:szCs w:val="24"/>
                  </w:rPr>
                  <w:t xml:space="preserve">the </w:t>
                </w:r>
                <w:r w:rsidR="00D40FA1">
                  <w:rPr>
                    <w:rFonts w:cs="Arial"/>
                    <w:bCs/>
                    <w:color w:val="auto"/>
                    <w:sz w:val="24"/>
                    <w:szCs w:val="24"/>
                  </w:rPr>
                  <w:t>Call for Evidence on a</w:t>
                </w:r>
                <w:r w:rsidR="006C791B">
                  <w:rPr>
                    <w:rFonts w:cs="Arial"/>
                    <w:bCs/>
                    <w:color w:val="auto"/>
                    <w:sz w:val="24"/>
                    <w:szCs w:val="24"/>
                  </w:rPr>
                  <w:t xml:space="preserve"> </w:t>
                </w:r>
                <w:r w:rsidR="005A5EF1">
                  <w:rPr>
                    <w:rFonts w:cs="Arial"/>
                    <w:bCs/>
                    <w:color w:val="auto"/>
                    <w:sz w:val="24"/>
                    <w:szCs w:val="24"/>
                  </w:rPr>
                  <w:t>C</w:t>
                </w:r>
                <w:r w:rsidR="006C791B" w:rsidRPr="006C791B">
                  <w:rPr>
                    <w:rFonts w:cs="Arial"/>
                    <w:bCs/>
                    <w:color w:val="auto"/>
                    <w:sz w:val="24"/>
                    <w:szCs w:val="24"/>
                  </w:rPr>
                  <w:t xml:space="preserve">omprehensive </w:t>
                </w:r>
                <w:r w:rsidR="005A5EF1">
                  <w:rPr>
                    <w:rFonts w:cs="Arial"/>
                    <w:bCs/>
                    <w:color w:val="auto"/>
                    <w:sz w:val="24"/>
                    <w:szCs w:val="24"/>
                  </w:rPr>
                  <w:t>A</w:t>
                </w:r>
                <w:r w:rsidR="006C791B" w:rsidRPr="006C791B">
                  <w:rPr>
                    <w:rFonts w:cs="Arial"/>
                    <w:bCs/>
                    <w:color w:val="auto"/>
                    <w:sz w:val="24"/>
                    <w:szCs w:val="24"/>
                  </w:rPr>
                  <w:t xml:space="preserve">pproach for the </w:t>
                </w:r>
                <w:r w:rsidR="005A5EF1">
                  <w:rPr>
                    <w:rFonts w:cs="Arial"/>
                    <w:bCs/>
                    <w:color w:val="auto"/>
                    <w:sz w:val="24"/>
                    <w:szCs w:val="24"/>
                  </w:rPr>
                  <w:t>S</w:t>
                </w:r>
                <w:r w:rsidR="006C791B" w:rsidRPr="006C791B">
                  <w:rPr>
                    <w:rFonts w:cs="Arial"/>
                    <w:bCs/>
                    <w:color w:val="auto"/>
                    <w:sz w:val="24"/>
                    <w:szCs w:val="24"/>
                  </w:rPr>
                  <w:t xml:space="preserve">implification of </w:t>
                </w:r>
                <w:r w:rsidR="005A5EF1">
                  <w:rPr>
                    <w:rFonts w:cs="Arial"/>
                    <w:bCs/>
                    <w:color w:val="auto"/>
                    <w:sz w:val="24"/>
                    <w:szCs w:val="24"/>
                  </w:rPr>
                  <w:t>F</w:t>
                </w:r>
                <w:r w:rsidR="006C791B" w:rsidRPr="006C791B">
                  <w:rPr>
                    <w:rFonts w:cs="Arial"/>
                    <w:bCs/>
                    <w:color w:val="auto"/>
                    <w:sz w:val="24"/>
                    <w:szCs w:val="24"/>
                  </w:rPr>
                  <w:t xml:space="preserve">inancial </w:t>
                </w:r>
                <w:r w:rsidR="005A5EF1">
                  <w:rPr>
                    <w:rFonts w:cs="Arial"/>
                    <w:bCs/>
                    <w:color w:val="auto"/>
                    <w:sz w:val="24"/>
                    <w:szCs w:val="24"/>
                  </w:rPr>
                  <w:t>T</w:t>
                </w:r>
                <w:r w:rsidR="006C791B" w:rsidRPr="006C791B">
                  <w:rPr>
                    <w:rFonts w:cs="Arial"/>
                    <w:bCs/>
                    <w:color w:val="auto"/>
                    <w:sz w:val="24"/>
                    <w:szCs w:val="24"/>
                  </w:rPr>
                  <w:t xml:space="preserve">ransaction </w:t>
                </w:r>
                <w:r w:rsidR="005A5EF1">
                  <w:rPr>
                    <w:rFonts w:cs="Arial"/>
                    <w:bCs/>
                    <w:color w:val="auto"/>
                    <w:sz w:val="24"/>
                    <w:szCs w:val="24"/>
                  </w:rPr>
                  <w:t>R</w:t>
                </w:r>
                <w:r w:rsidR="006C791B" w:rsidRPr="006C791B">
                  <w:rPr>
                    <w:rFonts w:cs="Arial"/>
                    <w:bCs/>
                    <w:color w:val="auto"/>
                    <w:sz w:val="24"/>
                    <w:szCs w:val="24"/>
                  </w:rPr>
                  <w:t>eporting</w:t>
                </w:r>
              </w:p>
            </w:tc>
          </w:tr>
          <w:tr w:rsidR="000310AB" w:rsidRPr="00B16706" w14:paraId="062F0352" w14:textId="77777777" w:rsidTr="000310AB">
            <w:trPr>
              <w:trHeight w:hRule="exact" w:val="747"/>
            </w:trPr>
            <w:tc>
              <w:tcPr>
                <w:tcW w:w="10490" w:type="dxa"/>
                <w:tcMar>
                  <w:top w:w="142" w:type="dxa"/>
                </w:tcMar>
              </w:tcPr>
              <w:p w14:paraId="02B573FB" w14:textId="77777777" w:rsidR="000310AB" w:rsidRPr="00B16706" w:rsidRDefault="000310AB" w:rsidP="000310AB">
                <w:pPr>
                  <w:pStyle w:val="Heading2"/>
                  <w:numPr>
                    <w:ilvl w:val="0"/>
                    <w:numId w:val="0"/>
                  </w:numPr>
                  <w:spacing w:before="0"/>
                  <w:rPr>
                    <w:sz w:val="22"/>
                    <w:szCs w:val="22"/>
                  </w:rPr>
                </w:pPr>
              </w:p>
            </w:tc>
          </w:tr>
        </w:tbl>
        <w:p w14:paraId="04401C2B" w14:textId="77777777" w:rsidR="00AF2EF7" w:rsidRPr="00B16706" w:rsidRDefault="00AF2EF7" w:rsidP="00AF2EF7">
          <w:pPr>
            <w:spacing w:line="276" w:lineRule="auto"/>
            <w:rPr>
              <w:rFonts w:asciiTheme="minorHAnsi" w:hAnsiTheme="minorHAnsi" w:cstheme="minorHAnsi"/>
              <w:sz w:val="20"/>
              <w:szCs w:val="20"/>
            </w:rPr>
          </w:pPr>
        </w:p>
        <w:p w14:paraId="5B933631" w14:textId="2F88045F" w:rsidR="00AF2EF7" w:rsidRPr="00B16706" w:rsidRDefault="00FA64BE" w:rsidP="00FA64BE">
          <w:pPr>
            <w:pStyle w:val="Heading2"/>
            <w:numPr>
              <w:ilvl w:val="0"/>
              <w:numId w:val="0"/>
            </w:numPr>
            <w:sectPr w:rsidR="00AF2EF7" w:rsidRPr="00B16706" w:rsidSect="007E7997">
              <w:headerReference w:type="default" r:id="rId12"/>
              <w:footerReference w:type="default" r:id="rId13"/>
              <w:headerReference w:type="first" r:id="rId14"/>
              <w:footerReference w:type="first" r:id="rId15"/>
              <w:pgSz w:w="11906" w:h="16838"/>
              <w:pgMar w:top="1417" w:right="1417" w:bottom="1417" w:left="1417" w:header="708" w:footer="708" w:gutter="0"/>
              <w:pgNumType w:start="0"/>
              <w:cols w:space="708"/>
              <w:titlePg/>
              <w:docGrid w:linePitch="360"/>
            </w:sectPr>
          </w:pPr>
          <w:r>
            <w:rPr>
              <w:noProof/>
            </w:rPr>
            <mc:AlternateContent>
              <mc:Choice Requires="wps">
                <w:drawing>
                  <wp:anchor distT="0" distB="0" distL="114300" distR="114300" simplePos="0" relativeHeight="251658240" behindDoc="1" locked="1" layoutInCell="1" allowOverlap="0" wp14:anchorId="101C8A94" wp14:editId="1D86A440">
                    <wp:simplePos x="0" y="0"/>
                    <wp:positionH relativeFrom="page">
                      <wp:align>left</wp:align>
                    </wp:positionH>
                    <wp:positionV relativeFrom="paragraph">
                      <wp:posOffset>-466725</wp:posOffset>
                    </wp:positionV>
                    <wp:extent cx="7570470" cy="9777095"/>
                    <wp:effectExtent l="0" t="0" r="0" b="0"/>
                    <wp:wrapNone/>
                    <wp:docPr id="8" name="Freeform: Shape 8"/>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6"/>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CE726E" id="Freeform: Shape 8" o:spid="_x0000_s1026" style="position:absolute;margin-left:0;margin-top:-36.75pt;width:596.1pt;height:769.8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PfTJT7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1pt">
                    <v:fill r:id="rId17"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lastRenderedPageBreak/>
            <w:t xml:space="preserve">Responding to this paper </w:t>
          </w:r>
        </w:p>
        <w:p w14:paraId="46CF9AD5" w14:textId="41E1E65E"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CD7091">
            <w:rPr>
              <w:rFonts w:asciiTheme="minorHAnsi" w:eastAsiaTheme="minorEastAsia" w:hAnsiTheme="minorHAnsi" w:cstheme="minorBidi"/>
              <w:sz w:val="18"/>
              <w:szCs w:val="16"/>
              <w:lang w:eastAsia="en-US"/>
            </w:rPr>
            <w:t>call for evidence</w:t>
          </w:r>
          <w:r w:rsidRPr="00B16706">
            <w:rPr>
              <w:rFonts w:asciiTheme="minorHAnsi" w:eastAsiaTheme="minorEastAsia" w:hAnsiTheme="minorHAnsi" w:cstheme="minorBidi"/>
              <w:sz w:val="18"/>
              <w:szCs w:val="16"/>
              <w:lang w:eastAsia="en-US"/>
            </w:rPr>
            <w:t xml:space="preserve"> and </w:t>
          </w:r>
          <w:r w:rsidRPr="00B16706">
            <w:rPr>
              <w:rFonts w:asciiTheme="minorHAnsi" w:eastAsiaTheme="minorEastAsia" w:hAnsiTheme="minorHAnsi" w:cstheme="minorBidi"/>
              <w:sz w:val="18"/>
              <w:szCs w:val="16"/>
              <w:u w:val="dottedHeavy" w:color="BF8F00" w:themeColor="accent4" w:themeShade="BF"/>
              <w:lang w:eastAsia="en-US"/>
            </w:rPr>
            <w:t>in particular on</w:t>
          </w:r>
          <w:r w:rsidRPr="00B16706">
            <w:rPr>
              <w:rFonts w:asciiTheme="minorHAnsi" w:eastAsiaTheme="minorEastAsia" w:hAnsiTheme="minorHAnsi" w:cstheme="minorBidi"/>
              <w:sz w:val="18"/>
              <w:szCs w:val="16"/>
              <w:lang w:eastAsia="en-US"/>
            </w:rPr>
            <w:t xml:space="preserve"> the specific questions. Comments are most helpful if they:</w:t>
          </w:r>
        </w:p>
        <w:p w14:paraId="2573C72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respond to the question stated;</w:t>
          </w:r>
        </w:p>
        <w:p w14:paraId="65ACF578"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indicate the specific question to which the comment relates;</w:t>
          </w:r>
        </w:p>
        <w:p w14:paraId="3751DA8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5D303D54"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will consider all comments received </w:t>
          </w:r>
          <w:r w:rsidRPr="00A76C98">
            <w:rPr>
              <w:rFonts w:asciiTheme="minorHAnsi" w:eastAsiaTheme="minorEastAsia" w:hAnsiTheme="minorHAnsi" w:cstheme="minorBidi"/>
              <w:sz w:val="18"/>
              <w:szCs w:val="16"/>
              <w:lang w:eastAsia="en-US"/>
            </w:rPr>
            <w:t xml:space="preserve">by </w:t>
          </w:r>
          <w:r w:rsidR="00BF7E68">
            <w:rPr>
              <w:rFonts w:asciiTheme="minorHAnsi" w:eastAsiaTheme="minorEastAsia" w:hAnsiTheme="minorHAnsi" w:cstheme="minorBidi"/>
              <w:b/>
              <w:bCs/>
              <w:sz w:val="18"/>
              <w:szCs w:val="16"/>
              <w:lang w:eastAsia="en-US"/>
            </w:rPr>
            <w:t>19</w:t>
          </w:r>
          <w:r w:rsidR="005B4A69" w:rsidRPr="005B4A69">
            <w:rPr>
              <w:rFonts w:asciiTheme="minorHAnsi" w:eastAsiaTheme="minorEastAsia" w:hAnsiTheme="minorHAnsi" w:cstheme="minorBidi"/>
              <w:b/>
              <w:bCs/>
              <w:sz w:val="18"/>
              <w:szCs w:val="16"/>
              <w:vertAlign w:val="superscript"/>
              <w:lang w:eastAsia="en-US"/>
            </w:rPr>
            <w:t>th</w:t>
          </w:r>
          <w:r w:rsidR="005B4A69" w:rsidRPr="005B4A69">
            <w:rPr>
              <w:rFonts w:asciiTheme="minorHAnsi" w:eastAsiaTheme="minorEastAsia" w:hAnsiTheme="minorHAnsi" w:cstheme="minorBidi"/>
              <w:sz w:val="18"/>
              <w:szCs w:val="16"/>
              <w:lang w:eastAsia="en-US"/>
            </w:rPr>
            <w:t xml:space="preserve"> </w:t>
          </w:r>
          <w:r w:rsidR="004D19BD">
            <w:rPr>
              <w:rFonts w:asciiTheme="minorHAnsi" w:eastAsiaTheme="minorEastAsia" w:hAnsiTheme="minorHAnsi" w:cstheme="minorBidi"/>
              <w:b/>
              <w:sz w:val="18"/>
              <w:szCs w:val="16"/>
              <w:lang w:eastAsia="en-US"/>
            </w:rPr>
            <w:t>September</w:t>
          </w:r>
          <w:r w:rsidR="00C17150">
            <w:rPr>
              <w:rFonts w:asciiTheme="minorHAnsi" w:eastAsiaTheme="minorEastAsia" w:hAnsiTheme="minorHAnsi" w:cstheme="minorBidi"/>
              <w:b/>
              <w:sz w:val="18"/>
              <w:szCs w:val="16"/>
              <w:lang w:eastAsia="en-US"/>
            </w:rPr>
            <w:t xml:space="preserve"> 2025</w:t>
          </w:r>
          <w:r w:rsidR="002C76AE" w:rsidRPr="00A76C98">
            <w:rPr>
              <w:rFonts w:asciiTheme="minorHAnsi" w:eastAsiaTheme="minorEastAsia" w:hAnsiTheme="minorHAnsi" w:cstheme="minorBidi"/>
              <w:b/>
              <w:sz w:val="18"/>
              <w:szCs w:val="16"/>
              <w:lang w:eastAsia="en-US"/>
            </w:rPr>
            <w:t>.</w:t>
          </w:r>
          <w:r w:rsidR="002C76AE">
            <w:rPr>
              <w:rFonts w:asciiTheme="minorHAnsi" w:eastAsiaTheme="minorEastAsia" w:hAnsiTheme="minorHAnsi" w:cstheme="minorBidi"/>
              <w:b/>
              <w:sz w:val="18"/>
              <w:szCs w:val="16"/>
              <w:lang w:eastAsia="en-US"/>
            </w:rPr>
            <w:t xml:space="preserve"> </w:t>
          </w:r>
          <w:r w:rsidRPr="00B16706">
            <w:rPr>
              <w:rFonts w:asciiTheme="minorHAnsi" w:eastAsiaTheme="minorEastAsia" w:hAnsiTheme="minorHAnsi" w:cstheme="minorBidi"/>
              <w:b/>
              <w:sz w:val="18"/>
              <w:szCs w:val="16"/>
              <w:lang w:eastAsia="en-US"/>
            </w:rPr>
            <w:t xml:space="preserve"> </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31609EB1"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 order to facilitate analysis of responses to the </w:t>
          </w:r>
          <w:r w:rsidR="00C97337">
            <w:rPr>
              <w:rFonts w:asciiTheme="minorHAnsi" w:eastAsiaTheme="minorEastAsia" w:hAnsiTheme="minorHAnsi" w:cstheme="minorBidi"/>
              <w:sz w:val="18"/>
              <w:szCs w:val="16"/>
              <w:lang w:eastAsia="en-US"/>
            </w:rPr>
            <w:t>Call for Evidence</w:t>
          </w:r>
          <w:r w:rsidRPr="00B16706">
            <w:rPr>
              <w:rFonts w:asciiTheme="minorHAnsi" w:eastAsiaTheme="minorEastAsia" w:hAnsiTheme="minorHAnsi" w:cstheme="minorBidi"/>
              <w:sz w:val="18"/>
              <w:szCs w:val="16"/>
              <w:lang w:eastAsia="en-US"/>
            </w:rPr>
            <w:t>, respondents are requested to follow the below steps when preparing and submitting their response:</w:t>
          </w:r>
        </w:p>
        <w:p w14:paraId="7AAE3F58" w14:textId="495A59C6" w:rsidR="00A409C2"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w:t>
          </w:r>
          <w:r w:rsidR="00C97337">
            <w:rPr>
              <w:rFonts w:eastAsiaTheme="minorEastAsia" w:cstheme="minorBidi"/>
              <w:sz w:val="18"/>
              <w:szCs w:val="16"/>
              <w:lang w:eastAsia="en-US"/>
            </w:rPr>
            <w:t>Call for Evidence</w:t>
          </w:r>
          <w:r w:rsidRPr="00A409C2">
            <w:rPr>
              <w:rFonts w:eastAsiaTheme="minorEastAsia" w:cstheme="minorBidi"/>
              <w:sz w:val="18"/>
              <w:szCs w:val="16"/>
              <w:lang w:eastAsia="en-US"/>
            </w:rPr>
            <w:t xml:space="preserve"> in the present response form. </w:t>
          </w:r>
        </w:p>
        <w:p w14:paraId="28D63108" w14:textId="0392516A" w:rsidR="00A409C2" w:rsidRPr="00871163" w:rsidRDefault="008279D3" w:rsidP="00A409C2">
          <w:pPr>
            <w:pStyle w:val="ListParagraph"/>
            <w:numPr>
              <w:ilvl w:val="0"/>
              <w:numId w:val="29"/>
            </w:numPr>
            <w:spacing w:after="250" w:line="276" w:lineRule="auto"/>
            <w:rPr>
              <w:rFonts w:eastAsiaTheme="minorEastAsia" w:cstheme="minorBidi"/>
              <w:sz w:val="18"/>
              <w:szCs w:val="16"/>
              <w:u w:val="single"/>
              <w:lang w:eastAsia="en-US"/>
            </w:rPr>
          </w:pPr>
          <w:r>
            <w:rPr>
              <w:rFonts w:eastAsiaTheme="minorEastAsia" w:cstheme="minorBidi"/>
              <w:sz w:val="18"/>
              <w:szCs w:val="16"/>
              <w:lang w:eastAsia="en-US"/>
            </w:rPr>
            <w:t>U</w:t>
          </w:r>
          <w:r w:rsidR="00A409C2" w:rsidRPr="00A409C2">
            <w:rPr>
              <w:rFonts w:eastAsiaTheme="minorEastAsia" w:cstheme="minorBidi"/>
              <w:sz w:val="18"/>
              <w:szCs w:val="16"/>
              <w:lang w:eastAsia="en-US"/>
            </w:rPr>
            <w:t>se this form and send your responses in Word format (</w:t>
          </w:r>
          <w:r w:rsidR="00A409C2" w:rsidRPr="00871163">
            <w:rPr>
              <w:rFonts w:eastAsiaTheme="minorEastAsia" w:cstheme="minorBidi"/>
              <w:b/>
              <w:bCs/>
              <w:sz w:val="18"/>
              <w:szCs w:val="16"/>
              <w:u w:val="single"/>
              <w:lang w:eastAsia="en-US"/>
            </w:rPr>
            <w:t>pdf documents will not be considered except for annexes</w:t>
          </w:r>
          <w:r w:rsidR="00A409C2" w:rsidRPr="00871163">
            <w:rPr>
              <w:rFonts w:eastAsiaTheme="minorEastAsia" w:cstheme="minorBidi"/>
              <w:sz w:val="18"/>
              <w:szCs w:val="16"/>
              <w:u w:val="single"/>
              <w:lang w:eastAsia="en-US"/>
            </w:rPr>
            <w:t>);</w:t>
          </w:r>
        </w:p>
        <w:p w14:paraId="6692798E" w14:textId="51F62ACA"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w:t>
          </w:r>
          <w:r w:rsidR="00340647">
            <w:rPr>
              <w:rFonts w:eastAsiaTheme="minorEastAsia" w:cstheme="minorBidi"/>
              <w:sz w:val="18"/>
              <w:szCs w:val="16"/>
              <w:lang w:eastAsia="en-US"/>
            </w:rPr>
            <w:t>CASR</w:t>
          </w:r>
          <w:r w:rsidRPr="00A409C2">
            <w:rPr>
              <w:rFonts w:eastAsiaTheme="minorEastAsia" w:cstheme="minorBidi"/>
              <w:sz w:val="18"/>
              <w:szCs w:val="16"/>
              <w:lang w:eastAsia="en-US"/>
            </w:rPr>
            <w:t>_1&gt;. Your response to each question has to be framed by the two tags corresponding to the question.</w:t>
          </w:r>
        </w:p>
        <w:p w14:paraId="1C4E226A" w14:textId="1D43AA8A"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14:paraId="7C8B1093" w14:textId="019DBA5D"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When you have drafted your response, name your response form according to the following convention: ESMA_</w:t>
          </w:r>
          <w:r w:rsidR="00340647">
            <w:rPr>
              <w:rFonts w:eastAsiaTheme="minorEastAsia" w:cstheme="minorBidi"/>
              <w:sz w:val="18"/>
              <w:szCs w:val="16"/>
              <w:lang w:eastAsia="en-US"/>
            </w:rPr>
            <w:t>CASR</w:t>
          </w:r>
          <w:r w:rsidRPr="00A409C2">
            <w:rPr>
              <w:rFonts w:eastAsiaTheme="minorEastAsia" w:cstheme="minorBidi"/>
              <w:sz w:val="18"/>
              <w:szCs w:val="16"/>
              <w:lang w:eastAsia="en-US"/>
            </w:rPr>
            <w:t>_nameofrespondent_RESPONSEFORM. For example, for a respondent named ABCD, the response form would be entitled ESMA_</w:t>
          </w:r>
          <w:r w:rsidR="00340647">
            <w:rPr>
              <w:rFonts w:eastAsiaTheme="minorEastAsia" w:cstheme="minorBidi"/>
              <w:sz w:val="18"/>
              <w:szCs w:val="16"/>
              <w:lang w:eastAsia="en-US"/>
            </w:rPr>
            <w:t>CASR</w:t>
          </w:r>
          <w:r w:rsidRPr="00A409C2">
            <w:rPr>
              <w:rFonts w:eastAsiaTheme="minorEastAsia" w:cstheme="minorBidi"/>
              <w:sz w:val="18"/>
              <w:szCs w:val="16"/>
              <w:lang w:eastAsia="en-US"/>
            </w:rPr>
            <w:t>_ABCD_RESPONSEFORM.</w:t>
          </w:r>
        </w:p>
        <w:p w14:paraId="28EEA743" w14:textId="0DC50177" w:rsidR="00A02199" w:rsidRPr="00A409C2" w:rsidRDefault="00B16706" w:rsidP="00AF2EF7">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xml:space="preserve">, to ESMA’s website (www.esma.europa.eu under the heading “Your input – Open Consultations” -&gt;  </w:t>
          </w:r>
          <w:r w:rsidR="00340647">
            <w:rPr>
              <w:rFonts w:eastAsiaTheme="minorEastAsia" w:cstheme="minorBidi"/>
              <w:sz w:val="18"/>
              <w:szCs w:val="16"/>
              <w:lang w:eastAsia="en-US"/>
            </w:rPr>
            <w:t>Call for evidence on a comprehensive approach for the simplification of financial transaction reporting</w:t>
          </w:r>
          <w:r w:rsidR="00A409C2" w:rsidRPr="00A409C2">
            <w:rPr>
              <w:rFonts w:eastAsiaTheme="minorEastAsia" w:cstheme="minorBidi"/>
              <w:sz w:val="18"/>
              <w:szCs w:val="16"/>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E7B7DDF"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All contributions received will be published following the close of the consultation, unless you request otherwise. Please clearly and prominently indicate in your submission any part you do not wish to be </w:t>
          </w:r>
          <w:r w:rsidR="00896D5B" w:rsidRPr="00B16706">
            <w:rPr>
              <w:rFonts w:asciiTheme="minorHAnsi" w:eastAsiaTheme="minorEastAsia" w:hAnsiTheme="minorHAnsi" w:cstheme="minorBidi"/>
              <w:sz w:val="18"/>
              <w:szCs w:val="16"/>
              <w:lang w:eastAsia="en-US"/>
            </w:rPr>
            <w:t>publicly</w:t>
          </w:r>
          <w:r w:rsidRPr="00B16706">
            <w:rPr>
              <w:rFonts w:asciiTheme="minorHAnsi" w:eastAsiaTheme="minorEastAsia" w:hAnsiTheme="minorHAnsi" w:cstheme="minorBidi"/>
              <w:sz w:val="18"/>
              <w:szCs w:val="16"/>
              <w:lang w:eastAsia="en-US"/>
            </w:rPr>
            <w:t xml:space="preserve">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Information on data protection can be found at </w:t>
          </w:r>
          <w:hyperlink r:id="rId18"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19"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C02CD7B" w14:textId="1F4A0C5A"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lastRenderedPageBreak/>
            <w:t>Who should read this paper</w:t>
          </w:r>
        </w:p>
      </w:sdtContent>
    </w:sdt>
    <w:p w14:paraId="230BBB13" w14:textId="77777777" w:rsidR="00F954EE" w:rsidRPr="00F954EE" w:rsidRDefault="00F954EE" w:rsidP="00F954EE">
      <w:pPr>
        <w:pStyle w:val="Heading1"/>
        <w:numPr>
          <w:ilvl w:val="0"/>
          <w:numId w:val="0"/>
        </w:numPr>
        <w:spacing w:line="276" w:lineRule="auto"/>
        <w:rPr>
          <w:rFonts w:ascii="Arial" w:eastAsia="Times New Roman" w:hAnsi="Arial" w:cs="Arial"/>
          <w:b w:val="0"/>
          <w:sz w:val="18"/>
          <w:szCs w:val="18"/>
          <w:lang w:eastAsia="it-IT"/>
        </w:rPr>
      </w:pPr>
      <w:r w:rsidRPr="00F954EE">
        <w:rPr>
          <w:rFonts w:ascii="Arial" w:eastAsia="Times New Roman" w:hAnsi="Arial" w:cs="Arial"/>
          <w:b w:val="0"/>
          <w:sz w:val="18"/>
          <w:szCs w:val="18"/>
          <w:lang w:eastAsia="it-IT"/>
        </w:rPr>
        <w:t xml:space="preserve">This paper is primarily addressed to all financial market participants and in particular reporting entities and market infrastructures, as well as to trade associations and other stakeholders involved in financial regulation, investor education, and retail investment market developments.  It seeks input on major cost drivers linked to derivative regulatory reporting and the identification of possibilities on integration, streamlining and simplification. </w:t>
      </w:r>
    </w:p>
    <w:p w14:paraId="14147BD5" w14:textId="77777777" w:rsidR="00F954EE" w:rsidRPr="00F954EE" w:rsidRDefault="00F954EE" w:rsidP="00F954EE">
      <w:pPr>
        <w:pStyle w:val="Heading1"/>
        <w:numPr>
          <w:ilvl w:val="0"/>
          <w:numId w:val="0"/>
        </w:numPr>
        <w:spacing w:line="276" w:lineRule="auto"/>
        <w:rPr>
          <w:rFonts w:ascii="Arial" w:eastAsia="Times New Roman" w:hAnsi="Arial" w:cs="Arial"/>
          <w:b w:val="0"/>
          <w:sz w:val="18"/>
          <w:szCs w:val="18"/>
          <w:lang w:eastAsia="it-IT"/>
        </w:rPr>
      </w:pPr>
      <w:r w:rsidRPr="00F954EE">
        <w:rPr>
          <w:rFonts w:ascii="Arial" w:eastAsia="Times New Roman" w:hAnsi="Arial" w:cs="Arial"/>
          <w:b w:val="0"/>
          <w:sz w:val="18"/>
          <w:szCs w:val="18"/>
          <w:lang w:eastAsia="it-IT"/>
        </w:rPr>
        <w:t xml:space="preserve">The paper is also relevant to competent authorities, with competences in the context of MiFIR, EMIR, SFTR regulation. </w:t>
      </w:r>
    </w:p>
    <w:p w14:paraId="1F90B8D3" w14:textId="6DE5C6E2" w:rsidR="00C85C8B" w:rsidRDefault="00AF2EF7" w:rsidP="008279D3">
      <w:pPr>
        <w:pStyle w:val="Heading1"/>
        <w:numPr>
          <w:ilvl w:val="0"/>
          <w:numId w:val="0"/>
        </w:numPr>
        <w:spacing w:line="276" w:lineRule="auto"/>
        <w:rPr>
          <w:rFonts w:asciiTheme="minorHAnsi" w:hAnsiTheme="minorHAnsi" w:cstheme="minorHAnsi"/>
          <w:sz w:val="20"/>
          <w:szCs w:val="20"/>
        </w:rPr>
      </w:pPr>
      <w:r w:rsidRPr="00B16706">
        <w:rPr>
          <w:rFonts w:asciiTheme="minorHAnsi" w:hAnsiTheme="minorHAnsi" w:cstheme="minorHAnsi"/>
          <w:sz w:val="20"/>
          <w:szCs w:val="20"/>
        </w:rPr>
        <w:br w:type="page"/>
      </w:r>
      <w:bookmarkStart w:id="0" w:name="_Toc515564428"/>
    </w:p>
    <w:p w14:paraId="16A587D0" w14:textId="77777777" w:rsidR="008279D3" w:rsidRPr="008279D3" w:rsidRDefault="008279D3" w:rsidP="008279D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C16775">
        <w:tc>
          <w:tcPr>
            <w:tcW w:w="3929" w:type="dxa"/>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showingPlcHdr/>
            <w:text/>
          </w:sdtPr>
          <w:sdtEndPr/>
          <w:sdtContent>
            <w:tc>
              <w:tcPr>
                <w:tcW w:w="5595" w:type="dxa"/>
              </w:tcPr>
              <w:p w14:paraId="1B67440D" w14:textId="77777777" w:rsidR="00C85C8B" w:rsidRPr="00B16706" w:rsidRDefault="00C85C8B" w:rsidP="00C85C8B">
                <w:pPr>
                  <w:rPr>
                    <w:rFonts w:ascii="Arial" w:hAnsi="Arial" w:cs="Arial"/>
                    <w:color w:val="808080"/>
                    <w:sz w:val="16"/>
                    <w:szCs w:val="20"/>
                    <w:lang w:eastAsia="de-DE"/>
                  </w:rPr>
                </w:pPr>
                <w:r w:rsidRPr="00B16706">
                  <w:rPr>
                    <w:rStyle w:val="Heading6Char"/>
                    <w:sz w:val="18"/>
                    <w:szCs w:val="18"/>
                  </w:rPr>
                  <w:t>Click here to enter text.</w:t>
                </w:r>
              </w:p>
            </w:tc>
          </w:sdtContent>
        </w:sdt>
      </w:tr>
      <w:tr w:rsidR="00C85C8B" w:rsidRPr="00B16706" w14:paraId="216F3E57" w14:textId="77777777" w:rsidTr="00C16775">
        <w:tc>
          <w:tcPr>
            <w:tcW w:w="3929" w:type="dxa"/>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tcPr>
          <w:p w14:paraId="1423187D" w14:textId="77777777" w:rsidR="00C85C8B" w:rsidRPr="00B16706" w:rsidRDefault="00A973A8"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C85C8B" w:rsidRPr="00B16706">
                  <w:rPr>
                    <w:rFonts w:ascii="Arial" w:hAnsi="Arial" w:cs="Arial"/>
                    <w:sz w:val="16"/>
                    <w:szCs w:val="20"/>
                    <w:lang w:eastAsia="de-DE"/>
                  </w:rPr>
                  <w:t>Choose an item.</w:t>
                </w:r>
              </w:sdtContent>
            </w:sdt>
          </w:p>
        </w:tc>
      </w:tr>
      <w:tr w:rsidR="00C85C8B" w:rsidRPr="00B16706" w14:paraId="0D216581" w14:textId="77777777" w:rsidTr="00C16775">
        <w:tc>
          <w:tcPr>
            <w:tcW w:w="3929" w:type="dxa"/>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0"/>
              <w14:checkedState w14:val="2612" w14:font="MS Gothic"/>
              <w14:uncheckedState w14:val="2610" w14:font="MS Gothic"/>
            </w14:checkbox>
          </w:sdtPr>
          <w:sdtEndPr/>
          <w:sdtContent>
            <w:tc>
              <w:tcPr>
                <w:tcW w:w="5595" w:type="dxa"/>
              </w:tcPr>
              <w:p w14:paraId="6C4423E1" w14:textId="511A3048" w:rsidR="00C85C8B" w:rsidRPr="00B16706" w:rsidRDefault="0037311D" w:rsidP="00C85C8B">
                <w:pPr>
                  <w:rPr>
                    <w:rFonts w:ascii="Arial" w:hAnsi="Arial" w:cs="Arial"/>
                    <w:sz w:val="16"/>
                    <w:szCs w:val="20"/>
                    <w:lang w:eastAsia="de-DE"/>
                  </w:rPr>
                </w:pPr>
                <w:r>
                  <w:rPr>
                    <w:rFonts w:ascii="MS Gothic" w:eastAsia="MS Gothic" w:hAnsi="MS Gothic" w:cs="Arial" w:hint="eastAsia"/>
                    <w:sz w:val="16"/>
                    <w:szCs w:val="20"/>
                    <w:lang w:eastAsia="de-DE"/>
                  </w:rPr>
                  <w:t>☐</w:t>
                </w:r>
              </w:p>
            </w:tc>
          </w:sdtContent>
        </w:sdt>
      </w:tr>
      <w:tr w:rsidR="00C85C8B" w:rsidRPr="00B16706" w14:paraId="41DA9EA6" w14:textId="77777777" w:rsidTr="00C16775">
        <w:tc>
          <w:tcPr>
            <w:tcW w:w="3929" w:type="dxa"/>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showingPlcHd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tcPr>
              <w:p w14:paraId="082656BF" w14:textId="77777777" w:rsidR="00C85C8B" w:rsidRPr="00B16706" w:rsidRDefault="00C85C8B" w:rsidP="00C85C8B">
                <w:pPr>
                  <w:rPr>
                    <w:rFonts w:ascii="Arial" w:hAnsi="Arial" w:cs="Arial"/>
                    <w:sz w:val="16"/>
                    <w:szCs w:val="20"/>
                    <w:lang w:eastAsia="de-DE"/>
                  </w:rPr>
                </w:pPr>
                <w:r w:rsidRPr="00B16706">
                  <w:rPr>
                    <w:rFonts w:ascii="Arial" w:hAnsi="Arial" w:cs="Arial"/>
                    <w:color w:val="808080"/>
                    <w:sz w:val="16"/>
                    <w:szCs w:val="20"/>
                    <w:lang w:eastAsia="de-DE"/>
                  </w:rPr>
                  <w:t>Choose an item.</w:t>
                </w:r>
              </w:p>
            </w:tc>
          </w:sdtContent>
        </w:sdt>
      </w:tr>
      <w:permEnd w:id="1269442871"/>
    </w:tbl>
    <w:p w14:paraId="2F5D9ECE" w14:textId="77777777" w:rsidR="000C5032" w:rsidRDefault="000C5032">
      <w:pPr>
        <w:spacing w:after="120" w:line="264" w:lineRule="auto"/>
        <w:rPr>
          <w:rFonts w:asciiTheme="minorHAnsi" w:hAnsiTheme="minorHAnsi" w:cstheme="minorHAnsi"/>
          <w:b/>
          <w:sz w:val="22"/>
          <w:szCs w:val="22"/>
        </w:rPr>
      </w:pPr>
      <w:r>
        <w:rPr>
          <w:rFonts w:asciiTheme="minorHAnsi" w:hAnsiTheme="minorHAnsi" w:cstheme="minorHAnsi"/>
          <w:b/>
          <w:sz w:val="22"/>
          <w:szCs w:val="22"/>
        </w:rPr>
        <w:br w:type="page"/>
      </w:r>
    </w:p>
    <w:p w14:paraId="721779C4" w14:textId="518CE3AD" w:rsidR="009835AD" w:rsidRDefault="009835AD">
      <w:pPr>
        <w:spacing w:after="120" w:line="264" w:lineRule="auto"/>
        <w:rPr>
          <w:rFonts w:ascii="Arial" w:hAnsi="Arial" w:cs="Arial"/>
          <w:b/>
          <w:sz w:val="22"/>
          <w:szCs w:val="22"/>
          <w:lang w:val="en-US" w:eastAsia="en-US"/>
        </w:rPr>
      </w:pPr>
      <w:r w:rsidRPr="009835AD">
        <w:rPr>
          <w:rFonts w:ascii="Arial" w:hAnsi="Arial" w:cs="Arial"/>
          <w:b/>
          <w:sz w:val="22"/>
          <w:szCs w:val="22"/>
          <w:lang w:val="en-US" w:eastAsia="en-US"/>
        </w:rPr>
        <w:lastRenderedPageBreak/>
        <w:t>Questions</w:t>
      </w:r>
    </w:p>
    <w:bookmarkEnd w:id="0"/>
    <w:p w14:paraId="473708D6" w14:textId="77777777" w:rsidR="00926BDA" w:rsidRDefault="00926BDA" w:rsidP="00BF7E68">
      <w:pPr>
        <w:pStyle w:val="Questionstyle"/>
        <w:numPr>
          <w:ilvl w:val="0"/>
          <w:numId w:val="0"/>
        </w:numPr>
        <w:ind w:left="360"/>
      </w:pPr>
    </w:p>
    <w:p w14:paraId="255AD77B" w14:textId="77777777" w:rsidR="00926BDA" w:rsidRPr="00BC53D2" w:rsidRDefault="00926BDA" w:rsidP="00926BDA">
      <w:pPr>
        <w:rPr>
          <w:lang w:val="en-US"/>
        </w:rPr>
      </w:pPr>
    </w:p>
    <w:p w14:paraId="29094614" w14:textId="77777777" w:rsidR="00926BDA" w:rsidRPr="00E56247" w:rsidRDefault="00926BDA" w:rsidP="00926BDA">
      <w:pPr>
        <w:pStyle w:val="Questionstyle"/>
        <w:spacing w:before="120" w:after="120"/>
        <w:ind w:left="851" w:hanging="709"/>
      </w:pPr>
      <w:r w:rsidRPr="00E56247">
        <w:t>Do stakeholders agree with the description of the key challenges outlined above? Is there any other issue linked to multiple regulatory regimes with duplicative or inconsistent requirements that is not reflected in this section? Out of the 10 sources of costs identified in this section and the ones that you may add, what are the three main cost drivers in your view?</w:t>
      </w:r>
    </w:p>
    <w:p w14:paraId="63D2302D" w14:textId="77777777" w:rsidR="00926BDA" w:rsidRDefault="00926BDA" w:rsidP="00926BDA">
      <w:r>
        <w:t>&lt;ESMA_QUESTION_CASR_1&gt;</w:t>
      </w:r>
    </w:p>
    <w:p w14:paraId="118F100F" w14:textId="77777777" w:rsidR="00926BDA" w:rsidRDefault="00926BDA" w:rsidP="00926BDA">
      <w:permStart w:id="785210304" w:edGrp="everyone"/>
      <w:r>
        <w:t>TYPE YOUR TEXT HERE</w:t>
      </w:r>
    </w:p>
    <w:permEnd w:id="785210304"/>
    <w:p w14:paraId="3867BD88" w14:textId="77777777" w:rsidR="00926BDA" w:rsidRDefault="00926BDA" w:rsidP="00926BDA">
      <w:r>
        <w:t>&lt;ESMA_QUESTION_CASR_1&gt;</w:t>
      </w:r>
    </w:p>
    <w:p w14:paraId="7EDED914" w14:textId="77777777" w:rsidR="00926BDA" w:rsidRDefault="00926BDA" w:rsidP="00926BDA"/>
    <w:p w14:paraId="463AC9D4" w14:textId="77777777" w:rsidR="00926BDA" w:rsidRDefault="00926BDA" w:rsidP="00926BDA">
      <w:pPr>
        <w:pStyle w:val="Questionstyle"/>
        <w:spacing w:before="120" w:after="120"/>
        <w:ind w:left="851" w:hanging="709"/>
      </w:pPr>
      <w:r w:rsidRPr="002E01A5">
        <w:t>Do stakeholders agree with the proposed principles and related description? Is there any other aspect/principle that should be considered?</w:t>
      </w:r>
    </w:p>
    <w:p w14:paraId="585DA3B4" w14:textId="77777777" w:rsidR="00926BDA" w:rsidRDefault="00926BDA" w:rsidP="00926BDA">
      <w:r>
        <w:t>&lt;ESMA_QUESTION_CASR_2&gt;</w:t>
      </w:r>
    </w:p>
    <w:p w14:paraId="1B5E1A7E" w14:textId="77777777" w:rsidR="00926BDA" w:rsidRDefault="00926BDA" w:rsidP="00926BDA">
      <w:permStart w:id="545925079" w:edGrp="everyone"/>
      <w:r>
        <w:t>TYPE YOUR TEXT HERE</w:t>
      </w:r>
    </w:p>
    <w:permEnd w:id="545925079"/>
    <w:p w14:paraId="042B0F0C" w14:textId="77777777" w:rsidR="00926BDA" w:rsidRDefault="00926BDA" w:rsidP="00926BDA">
      <w:r>
        <w:t>&lt;ESMA_QUESTION_CASR_2&gt;</w:t>
      </w:r>
    </w:p>
    <w:p w14:paraId="02ECE67A" w14:textId="77777777" w:rsidR="00926BDA" w:rsidRDefault="00926BDA" w:rsidP="00926BDA"/>
    <w:p w14:paraId="555282C0" w14:textId="77777777" w:rsidR="00926BDA" w:rsidRDefault="00926BDA" w:rsidP="00926BDA">
      <w:pPr>
        <w:pStyle w:val="Questionstyle"/>
        <w:spacing w:before="120" w:after="120"/>
        <w:ind w:left="851" w:hanging="709"/>
      </w:pPr>
      <w:r>
        <w:t>What are the key advantages of option 1a and how do these benefits address the issues in section 3?</w:t>
      </w:r>
    </w:p>
    <w:p w14:paraId="596EF4F0" w14:textId="77777777" w:rsidR="00926BDA" w:rsidRDefault="00926BDA" w:rsidP="00926BDA">
      <w:r>
        <w:t>&lt;ESMA_QUESTION_CASR_3&gt;</w:t>
      </w:r>
    </w:p>
    <w:p w14:paraId="10B78F54" w14:textId="77777777" w:rsidR="00926BDA" w:rsidRDefault="00926BDA" w:rsidP="00926BDA">
      <w:permStart w:id="666895774" w:edGrp="everyone"/>
      <w:r>
        <w:t>TYPE YOUR TEXT HERE</w:t>
      </w:r>
    </w:p>
    <w:permEnd w:id="666895774"/>
    <w:p w14:paraId="6D0251D2" w14:textId="77777777" w:rsidR="00926BDA" w:rsidRDefault="00926BDA" w:rsidP="00926BDA">
      <w:r>
        <w:t>&lt;ESMA_QUESTION_CASR_3&gt;</w:t>
      </w:r>
    </w:p>
    <w:p w14:paraId="0D09C9FF" w14:textId="77777777" w:rsidR="00926BDA" w:rsidRDefault="00926BDA" w:rsidP="00926BDA"/>
    <w:p w14:paraId="4B96F3E8" w14:textId="77777777" w:rsidR="00926BDA" w:rsidRDefault="00926BDA" w:rsidP="00926BDA">
      <w:pPr>
        <w:pStyle w:val="Questionstyle"/>
        <w:spacing w:before="120" w:after="120"/>
        <w:ind w:left="851" w:hanging="709"/>
      </w:pPr>
      <w:r>
        <w:t>What are the key limitations and potential risks of option 1a? For example, do you consider the adaptation of the emir template to cover the data points used for market abuse surveillance as meeting the general objective of reducing the reporting burden, and why?</w:t>
      </w:r>
    </w:p>
    <w:p w14:paraId="7917F4ED" w14:textId="77777777" w:rsidR="00926BDA" w:rsidRDefault="00926BDA" w:rsidP="00926BDA">
      <w:r>
        <w:t>&lt;ESMA_QUESTION_CASR_4&gt;</w:t>
      </w:r>
    </w:p>
    <w:p w14:paraId="271C2CA6" w14:textId="77777777" w:rsidR="00926BDA" w:rsidRDefault="00926BDA" w:rsidP="00926BDA">
      <w:permStart w:id="1901729855" w:edGrp="everyone"/>
      <w:r>
        <w:t>TYPE YOUR TEXT HERE</w:t>
      </w:r>
    </w:p>
    <w:permEnd w:id="1901729855"/>
    <w:p w14:paraId="7EE99C37" w14:textId="77777777" w:rsidR="00926BDA" w:rsidRDefault="00926BDA" w:rsidP="00926BDA">
      <w:r>
        <w:t>&lt;ESMA_QUESTION_CASR_4&gt;</w:t>
      </w:r>
    </w:p>
    <w:p w14:paraId="631AE7DC" w14:textId="77777777" w:rsidR="00926BDA" w:rsidRDefault="00926BDA" w:rsidP="00926BDA"/>
    <w:p w14:paraId="1A3DC2C2" w14:textId="77777777" w:rsidR="00926BDA" w:rsidRDefault="00926BDA" w:rsidP="00926BDA">
      <w:pPr>
        <w:pStyle w:val="Questionstyle"/>
        <w:spacing w:before="120" w:after="120"/>
        <w:ind w:left="851" w:hanging="709"/>
      </w:pPr>
      <w:r>
        <w:t>What components are missing or not adequately addressed in option 1a? Why are these elements important, and how might their inclusion change the evaluation or implementation of option 1a?</w:t>
      </w:r>
    </w:p>
    <w:p w14:paraId="4E654C2A" w14:textId="77777777" w:rsidR="00926BDA" w:rsidRDefault="00926BDA" w:rsidP="00926BDA">
      <w:r>
        <w:t>&lt;ESMA_QUESTION_CASR_5&gt;</w:t>
      </w:r>
    </w:p>
    <w:p w14:paraId="1F27D03C" w14:textId="77777777" w:rsidR="00926BDA" w:rsidRDefault="00926BDA" w:rsidP="00926BDA">
      <w:permStart w:id="1034637762" w:edGrp="everyone"/>
      <w:r>
        <w:t>TYPE YOUR TEXT HERE</w:t>
      </w:r>
    </w:p>
    <w:permEnd w:id="1034637762"/>
    <w:p w14:paraId="556C53A1" w14:textId="77777777" w:rsidR="00926BDA" w:rsidRDefault="00926BDA" w:rsidP="00926BDA">
      <w:r>
        <w:t>&lt;ESMA_QUESTION_CASR_5&gt;</w:t>
      </w:r>
    </w:p>
    <w:p w14:paraId="37D12C6B" w14:textId="77777777" w:rsidR="00926BDA" w:rsidRDefault="00926BDA" w:rsidP="00926BDA"/>
    <w:p w14:paraId="6EA1D20B" w14:textId="77777777" w:rsidR="00926BDA" w:rsidRDefault="00926BDA" w:rsidP="00926BDA">
      <w:pPr>
        <w:pStyle w:val="Questionstyle"/>
        <w:spacing w:before="120" w:after="120"/>
        <w:ind w:left="851" w:hanging="709"/>
      </w:pPr>
      <w:r>
        <w:lastRenderedPageBreak/>
        <w:t>What are the key advantages of option 1b and how do these benefits address the issues in section 3?</w:t>
      </w:r>
    </w:p>
    <w:p w14:paraId="5103F3A5" w14:textId="77777777" w:rsidR="00926BDA" w:rsidRDefault="00926BDA" w:rsidP="00926BDA">
      <w:r>
        <w:t>&lt;ESMA_QUESTION_CASR_6&gt;</w:t>
      </w:r>
    </w:p>
    <w:p w14:paraId="1FA6E054" w14:textId="77777777" w:rsidR="00926BDA" w:rsidRDefault="00926BDA" w:rsidP="00926BDA">
      <w:permStart w:id="276758894" w:edGrp="everyone"/>
      <w:r>
        <w:t>TYPE YOUR TEXT HERE</w:t>
      </w:r>
    </w:p>
    <w:permEnd w:id="276758894"/>
    <w:p w14:paraId="5FF8B2C2" w14:textId="77777777" w:rsidR="00926BDA" w:rsidRDefault="00926BDA" w:rsidP="00926BDA">
      <w:r>
        <w:t>&lt;ESMA_QUESTION_CASR_6&gt;</w:t>
      </w:r>
    </w:p>
    <w:p w14:paraId="62EE97D0" w14:textId="77777777" w:rsidR="00926BDA" w:rsidRDefault="00926BDA" w:rsidP="00926BDA"/>
    <w:p w14:paraId="7642F082" w14:textId="77777777" w:rsidR="00926BDA" w:rsidRDefault="00926BDA" w:rsidP="00926BDA">
      <w:pPr>
        <w:pStyle w:val="Questionstyle"/>
        <w:spacing w:before="120" w:after="120"/>
        <w:ind w:left="851" w:hanging="709"/>
      </w:pPr>
      <w:r>
        <w:t>What are the key limitations and potential risks of option 1b?</w:t>
      </w:r>
    </w:p>
    <w:p w14:paraId="0111A54A" w14:textId="77777777" w:rsidR="00926BDA" w:rsidRDefault="00926BDA" w:rsidP="00926BDA">
      <w:r>
        <w:t>&lt;ESMA_QUESTION_CASR_7&gt;</w:t>
      </w:r>
    </w:p>
    <w:p w14:paraId="1CFEB751" w14:textId="77777777" w:rsidR="00926BDA" w:rsidRDefault="00926BDA" w:rsidP="00926BDA">
      <w:permStart w:id="1327239170" w:edGrp="everyone"/>
      <w:r>
        <w:t>TYPE YOUR TEXT HERE</w:t>
      </w:r>
    </w:p>
    <w:permEnd w:id="1327239170"/>
    <w:p w14:paraId="72CB5113" w14:textId="77777777" w:rsidR="00926BDA" w:rsidRDefault="00926BDA" w:rsidP="00926BDA">
      <w:r>
        <w:t>&lt;ESMA_QUESTION_CASR_7&gt;</w:t>
      </w:r>
    </w:p>
    <w:p w14:paraId="7CF24983" w14:textId="77777777" w:rsidR="00926BDA" w:rsidRDefault="00926BDA" w:rsidP="00926BDA"/>
    <w:p w14:paraId="75FB15B5" w14:textId="77777777" w:rsidR="00926BDA" w:rsidRDefault="00926BDA" w:rsidP="00926BDA">
      <w:pPr>
        <w:pStyle w:val="Questionstyle"/>
        <w:spacing w:before="120" w:after="120"/>
        <w:ind w:left="851" w:hanging="709"/>
      </w:pPr>
      <w:r>
        <w:t>What components are missing or not adequately addressed in option 1b? Why are these elements important, and how might their inclusion change the evaluation or implementation of option 1b?</w:t>
      </w:r>
    </w:p>
    <w:p w14:paraId="3C7CA8FB" w14:textId="77777777" w:rsidR="00926BDA" w:rsidRDefault="00926BDA" w:rsidP="00926BDA">
      <w:r>
        <w:t>&lt;ESMA_QUESTION_CASR_8&gt;</w:t>
      </w:r>
    </w:p>
    <w:p w14:paraId="156B7223" w14:textId="77777777" w:rsidR="00926BDA" w:rsidRDefault="00926BDA" w:rsidP="00926BDA">
      <w:permStart w:id="275065348" w:edGrp="everyone"/>
      <w:r>
        <w:t>TYPE YOUR TEXT HERE</w:t>
      </w:r>
    </w:p>
    <w:permEnd w:id="275065348"/>
    <w:p w14:paraId="56067118" w14:textId="77777777" w:rsidR="00926BDA" w:rsidRDefault="00926BDA" w:rsidP="00926BDA">
      <w:r>
        <w:t>&lt;ESMA_QUESTION_CASR_8&gt;</w:t>
      </w:r>
    </w:p>
    <w:p w14:paraId="502D9164" w14:textId="77777777" w:rsidR="00926BDA" w:rsidRDefault="00926BDA" w:rsidP="00926BDA"/>
    <w:p w14:paraId="7F2F83D7" w14:textId="77777777" w:rsidR="00926BDA" w:rsidRDefault="00926BDA" w:rsidP="00926BDA">
      <w:pPr>
        <w:pStyle w:val="Questionstyle"/>
        <w:spacing w:before="120" w:after="120"/>
        <w:ind w:left="851" w:hanging="709"/>
      </w:pPr>
      <w:r>
        <w:t>What are the key advantages of option 2a and how do these benefits address the issues in section 3?</w:t>
      </w:r>
    </w:p>
    <w:p w14:paraId="5CE1B921" w14:textId="77777777" w:rsidR="00926BDA" w:rsidRDefault="00926BDA" w:rsidP="00926BDA">
      <w:r>
        <w:t>&lt;ESMA_QUESTION_CASR_9&gt;</w:t>
      </w:r>
    </w:p>
    <w:p w14:paraId="5A8801BA" w14:textId="77777777" w:rsidR="00926BDA" w:rsidRDefault="00926BDA" w:rsidP="00926BDA">
      <w:permStart w:id="1249454344" w:edGrp="everyone"/>
      <w:r>
        <w:t>TYPE YOUR TEXT HERE</w:t>
      </w:r>
    </w:p>
    <w:permEnd w:id="1249454344"/>
    <w:p w14:paraId="2EB71523" w14:textId="77777777" w:rsidR="00926BDA" w:rsidRDefault="00926BDA" w:rsidP="00926BDA">
      <w:r>
        <w:t>&lt;ESMA_QUESTION_CASR_9&gt;</w:t>
      </w:r>
    </w:p>
    <w:p w14:paraId="40B2AE04" w14:textId="77777777" w:rsidR="00926BDA" w:rsidRDefault="00926BDA" w:rsidP="00926BDA"/>
    <w:p w14:paraId="21CAA22D" w14:textId="77777777" w:rsidR="00926BDA" w:rsidRDefault="00926BDA" w:rsidP="00926BDA">
      <w:pPr>
        <w:pStyle w:val="Questionstyle"/>
        <w:spacing w:before="120" w:after="120"/>
        <w:ind w:left="851" w:hanging="709"/>
      </w:pPr>
      <w:r>
        <w:t>What are the key limitations and potential risks of option 2a?</w:t>
      </w:r>
    </w:p>
    <w:p w14:paraId="75BC6033" w14:textId="77777777" w:rsidR="00926BDA" w:rsidRDefault="00926BDA" w:rsidP="00926BDA">
      <w:r>
        <w:t>&lt;ESMA_QUESTION_CASR_10&gt;</w:t>
      </w:r>
    </w:p>
    <w:p w14:paraId="56C38C26" w14:textId="77777777" w:rsidR="00926BDA" w:rsidRDefault="00926BDA" w:rsidP="00926BDA">
      <w:permStart w:id="199837036" w:edGrp="everyone"/>
      <w:r>
        <w:t>TYPE YOUR TEXT HERE</w:t>
      </w:r>
    </w:p>
    <w:permEnd w:id="199837036"/>
    <w:p w14:paraId="26E45EF4" w14:textId="77777777" w:rsidR="00926BDA" w:rsidRDefault="00926BDA" w:rsidP="00926BDA">
      <w:r>
        <w:t>&lt;ESMA_QUESTION_CASR_10&gt;</w:t>
      </w:r>
    </w:p>
    <w:p w14:paraId="221B859E" w14:textId="77777777" w:rsidR="00926BDA" w:rsidRDefault="00926BDA" w:rsidP="00926BDA"/>
    <w:p w14:paraId="14E1C31C" w14:textId="77777777" w:rsidR="00926BDA" w:rsidRDefault="00926BDA" w:rsidP="00926BDA">
      <w:pPr>
        <w:pStyle w:val="Questionstyle"/>
        <w:spacing w:before="120" w:after="120"/>
        <w:ind w:left="851" w:hanging="709"/>
      </w:pPr>
      <w:r w:rsidRPr="00CF1984">
        <w:t xml:space="preserve">What components are missing or not adequately addressed in option 2a? Why are these elements important, and how might their inclusion change the evaluation or implementation of option 2a? </w:t>
      </w:r>
    </w:p>
    <w:p w14:paraId="3406D24E" w14:textId="77777777" w:rsidR="00926BDA" w:rsidRDefault="00926BDA" w:rsidP="00926BDA">
      <w:r>
        <w:t>&lt;ESMA_QUESTION_CASR_11&gt;</w:t>
      </w:r>
    </w:p>
    <w:p w14:paraId="04BEB89B" w14:textId="77777777" w:rsidR="00926BDA" w:rsidRDefault="00926BDA" w:rsidP="00926BDA">
      <w:permStart w:id="2123508368" w:edGrp="everyone"/>
      <w:r>
        <w:t>TYPE YOUR TEXT HERE</w:t>
      </w:r>
    </w:p>
    <w:permEnd w:id="2123508368"/>
    <w:p w14:paraId="23BCC39D" w14:textId="77777777" w:rsidR="00926BDA" w:rsidRDefault="00926BDA" w:rsidP="00926BDA">
      <w:r>
        <w:t>&lt;ESMA_QUESTION_CASR_11&gt;</w:t>
      </w:r>
    </w:p>
    <w:p w14:paraId="1BA92572" w14:textId="77777777" w:rsidR="00926BDA" w:rsidRDefault="00926BDA" w:rsidP="00926BDA"/>
    <w:p w14:paraId="430E3DDC" w14:textId="77777777" w:rsidR="00926BDA" w:rsidRDefault="00926BDA" w:rsidP="00926BDA">
      <w:pPr>
        <w:pStyle w:val="Questionstyle"/>
        <w:spacing w:before="120" w:after="120"/>
        <w:ind w:left="851" w:hanging="709"/>
      </w:pPr>
      <w:r>
        <w:t>What are the key advantages of option 2b and how do these benefits address the issues in section 3? What regimes should be included in such an option beyond EMIR, MiFIR and SFTR?</w:t>
      </w:r>
    </w:p>
    <w:p w14:paraId="14680AA6" w14:textId="77777777" w:rsidR="00926BDA" w:rsidRDefault="00926BDA" w:rsidP="00926BDA">
      <w:r>
        <w:t>&lt;ESMA_QUESTION_CASR_12&gt;</w:t>
      </w:r>
    </w:p>
    <w:p w14:paraId="766D4117" w14:textId="77777777" w:rsidR="00926BDA" w:rsidRDefault="00926BDA" w:rsidP="00926BDA">
      <w:permStart w:id="16780711" w:edGrp="everyone"/>
      <w:r>
        <w:lastRenderedPageBreak/>
        <w:t>TYPE YOUR TEXT HERE</w:t>
      </w:r>
    </w:p>
    <w:permEnd w:id="16780711"/>
    <w:p w14:paraId="586717CC" w14:textId="77777777" w:rsidR="00926BDA" w:rsidRDefault="00926BDA" w:rsidP="00926BDA">
      <w:r>
        <w:t>&lt;ESMA_QUESTION_CASR_12&gt;</w:t>
      </w:r>
    </w:p>
    <w:p w14:paraId="0608E479" w14:textId="77777777" w:rsidR="00926BDA" w:rsidRDefault="00926BDA" w:rsidP="00926BDA"/>
    <w:p w14:paraId="1E31B6FF" w14:textId="77777777" w:rsidR="00926BDA" w:rsidRDefault="00926BDA" w:rsidP="00926BDA">
      <w:pPr>
        <w:pStyle w:val="Questionstyle"/>
        <w:spacing w:before="120" w:after="120"/>
        <w:ind w:left="851" w:hanging="709"/>
      </w:pPr>
      <w:r>
        <w:t>What are the key limitations and potential risks of option 2b?</w:t>
      </w:r>
    </w:p>
    <w:p w14:paraId="74462196" w14:textId="77777777" w:rsidR="00926BDA" w:rsidRDefault="00926BDA" w:rsidP="00926BDA">
      <w:r>
        <w:t>&lt;ESMA_QUESTION_CASR_13&gt;</w:t>
      </w:r>
    </w:p>
    <w:p w14:paraId="4183663D" w14:textId="77777777" w:rsidR="00926BDA" w:rsidRDefault="00926BDA" w:rsidP="00926BDA">
      <w:permStart w:id="1489376342" w:edGrp="everyone"/>
      <w:r>
        <w:t>TYPE YOUR TEXT HERE</w:t>
      </w:r>
    </w:p>
    <w:permEnd w:id="1489376342"/>
    <w:p w14:paraId="68F5F79E" w14:textId="77777777" w:rsidR="00926BDA" w:rsidRDefault="00926BDA" w:rsidP="00926BDA">
      <w:r>
        <w:t>&lt;ESMA_QUESTION_CASR_13&gt;</w:t>
      </w:r>
    </w:p>
    <w:p w14:paraId="3F2950D9" w14:textId="77777777" w:rsidR="00926BDA" w:rsidRDefault="00926BDA" w:rsidP="00926BDA"/>
    <w:p w14:paraId="2F0F769D" w14:textId="77777777" w:rsidR="00926BDA" w:rsidRDefault="00926BDA" w:rsidP="00926BDA">
      <w:pPr>
        <w:pStyle w:val="Questionstyle"/>
        <w:spacing w:before="120" w:after="120"/>
        <w:ind w:left="851" w:hanging="709"/>
      </w:pPr>
      <w:r>
        <w:t>What components are missing or not adequately addressed in option 2b? Why are these elements important, and how might their inclusion change the evaluation or implementation of option 2b?</w:t>
      </w:r>
    </w:p>
    <w:p w14:paraId="7F464072" w14:textId="77777777" w:rsidR="00926BDA" w:rsidRDefault="00926BDA" w:rsidP="00926BDA">
      <w:r>
        <w:t>&lt;ESMA_QUESTION_CASR_14&gt;</w:t>
      </w:r>
    </w:p>
    <w:p w14:paraId="45234655" w14:textId="77777777" w:rsidR="00926BDA" w:rsidRDefault="00926BDA" w:rsidP="00926BDA">
      <w:permStart w:id="1849847968" w:edGrp="everyone"/>
      <w:r>
        <w:t>TYPE YOUR TEXT HERE</w:t>
      </w:r>
    </w:p>
    <w:permEnd w:id="1849847968"/>
    <w:p w14:paraId="754DFA86" w14:textId="77777777" w:rsidR="00926BDA" w:rsidRDefault="00926BDA" w:rsidP="00926BDA">
      <w:r>
        <w:t>&lt;ESMA_QUESTION_CASR_14&gt;</w:t>
      </w:r>
    </w:p>
    <w:p w14:paraId="4B90EA1B" w14:textId="77777777" w:rsidR="00926BDA" w:rsidRDefault="00926BDA" w:rsidP="00926BDA"/>
    <w:p w14:paraId="1171D85E" w14:textId="77777777" w:rsidR="00926BDA" w:rsidRDefault="00926BDA" w:rsidP="00926BDA">
      <w:pPr>
        <w:pStyle w:val="Questionstyle"/>
        <w:spacing w:before="120" w:after="120"/>
        <w:ind w:left="851" w:hanging="709"/>
      </w:pPr>
      <w:r>
        <w:t>Which of the two main options (1. “removal of duplication in current frameworks” or 2. "report once") and related sub-options identified  do you believe should be prioritised, and why?</w:t>
      </w:r>
    </w:p>
    <w:p w14:paraId="5786375C" w14:textId="77777777" w:rsidR="00926BDA" w:rsidRDefault="00926BDA" w:rsidP="00926BDA">
      <w:r>
        <w:t>&lt;ESMA_QUESTION_CASR_15&gt;</w:t>
      </w:r>
    </w:p>
    <w:p w14:paraId="53069A83" w14:textId="77777777" w:rsidR="00926BDA" w:rsidRDefault="00926BDA" w:rsidP="00926BDA">
      <w:permStart w:id="695482675" w:edGrp="everyone"/>
      <w:r>
        <w:t>TYPE YOUR TEXT HERE</w:t>
      </w:r>
    </w:p>
    <w:permEnd w:id="695482675"/>
    <w:p w14:paraId="3F62887A" w14:textId="77777777" w:rsidR="00926BDA" w:rsidRDefault="00926BDA" w:rsidP="00926BDA">
      <w:r>
        <w:t>&lt;ESMA_QUESTION_CASR_15&gt;</w:t>
      </w:r>
    </w:p>
    <w:p w14:paraId="421A97F2" w14:textId="77777777" w:rsidR="00926BDA" w:rsidRDefault="00926BDA" w:rsidP="00926BDA"/>
    <w:p w14:paraId="114400C6" w14:textId="77777777" w:rsidR="00926BDA" w:rsidRDefault="00926BDA" w:rsidP="00926BDA">
      <w:pPr>
        <w:pStyle w:val="Questionstyle"/>
        <w:spacing w:before="120" w:after="120"/>
        <w:ind w:left="851" w:hanging="709"/>
      </w:pPr>
      <w:r>
        <w:t>Are there any additional options that should be considered on top of option 1 and 2? For example, do you identify other potential intermediate solutions, combinations of elements from the identified options, or phased approaches? If so, what are their main characteristics, the reasons for considering them, and the key advantages they would bring?</w:t>
      </w:r>
    </w:p>
    <w:p w14:paraId="78DE67F2" w14:textId="77777777" w:rsidR="00926BDA" w:rsidRDefault="00926BDA" w:rsidP="00926BDA">
      <w:r>
        <w:t>&lt;ESMA_QUESTION_CASR_16&gt;</w:t>
      </w:r>
    </w:p>
    <w:p w14:paraId="07469BB7" w14:textId="77777777" w:rsidR="00926BDA" w:rsidRDefault="00926BDA" w:rsidP="00926BDA">
      <w:permStart w:id="1784418006" w:edGrp="everyone"/>
      <w:r>
        <w:t>TYPE YOUR TEXT HERE</w:t>
      </w:r>
    </w:p>
    <w:permEnd w:id="1784418006"/>
    <w:p w14:paraId="3AD06511" w14:textId="77777777" w:rsidR="00926BDA" w:rsidRDefault="00926BDA" w:rsidP="00926BDA">
      <w:r>
        <w:t>&lt;ESMA_QUESTION_CASR_16&gt;</w:t>
      </w:r>
    </w:p>
    <w:p w14:paraId="67C20FBF" w14:textId="77777777" w:rsidR="00926BDA" w:rsidRDefault="00926BDA" w:rsidP="00926BDA"/>
    <w:p w14:paraId="1AE2F2AC" w14:textId="77777777" w:rsidR="00926BDA" w:rsidRDefault="00926BDA" w:rsidP="00926BDA">
      <w:pPr>
        <w:pStyle w:val="Questionstyle"/>
        <w:spacing w:before="120" w:after="120"/>
        <w:ind w:left="851" w:hanging="709"/>
      </w:pPr>
      <w:r>
        <w:t>Should the reporting channels, and flows be modified to ensure consistent reporting, and if so, how? Under which option/s do you consider these changes should be implemented?</w:t>
      </w:r>
    </w:p>
    <w:p w14:paraId="0F8473A0" w14:textId="77777777" w:rsidR="00926BDA" w:rsidRDefault="00926BDA" w:rsidP="00926BDA">
      <w:r>
        <w:t>&lt;ESMA_QUESTION_CASR_17&gt;</w:t>
      </w:r>
    </w:p>
    <w:p w14:paraId="67546B02" w14:textId="77777777" w:rsidR="00926BDA" w:rsidRDefault="00926BDA" w:rsidP="00926BDA">
      <w:permStart w:id="1438851636" w:edGrp="everyone"/>
      <w:r>
        <w:t>TYPE YOUR TEXT HERE</w:t>
      </w:r>
    </w:p>
    <w:permEnd w:id="1438851636"/>
    <w:p w14:paraId="2C9A1A2C" w14:textId="77777777" w:rsidR="00926BDA" w:rsidRDefault="00926BDA" w:rsidP="00926BDA">
      <w:r>
        <w:t>&lt;ESMA_QUESTION_CASR_17&gt;</w:t>
      </w:r>
    </w:p>
    <w:p w14:paraId="2EEAD9C9" w14:textId="77777777" w:rsidR="00926BDA" w:rsidRDefault="00926BDA" w:rsidP="00926BDA"/>
    <w:p w14:paraId="02B1B8A8" w14:textId="77777777" w:rsidR="00926BDA" w:rsidRDefault="00926BDA" w:rsidP="00926BDA">
      <w:pPr>
        <w:pStyle w:val="Questionstyle"/>
        <w:spacing w:before="120" w:after="120"/>
        <w:ind w:left="851" w:hanging="709"/>
      </w:pPr>
      <w:r>
        <w:t xml:space="preserve">In this regard, and based on the current order book requirements for trading venues and the availability of information, what are the advantages and </w:t>
      </w:r>
      <w:r>
        <w:lastRenderedPageBreak/>
        <w:t>disadvantages of transferring the reporting of on-venue transactions under MiFIR and EMIR to trading venues?</w:t>
      </w:r>
    </w:p>
    <w:p w14:paraId="7705C731" w14:textId="77777777" w:rsidR="00926BDA" w:rsidRDefault="00926BDA" w:rsidP="00926BDA">
      <w:r>
        <w:t>&lt;ESMA_QUESTION_CASR_18&gt;</w:t>
      </w:r>
    </w:p>
    <w:p w14:paraId="33B78B8E" w14:textId="77777777" w:rsidR="00926BDA" w:rsidRDefault="00926BDA" w:rsidP="00926BDA">
      <w:permStart w:id="1962436404" w:edGrp="everyone"/>
      <w:r>
        <w:t>TYPE YOUR TEXT HERE</w:t>
      </w:r>
    </w:p>
    <w:permEnd w:id="1962436404"/>
    <w:p w14:paraId="23718E98" w14:textId="77777777" w:rsidR="00926BDA" w:rsidRDefault="00926BDA" w:rsidP="00926BDA">
      <w:r>
        <w:t>&lt;ESMA_QUESTION_CASR_18&gt;</w:t>
      </w:r>
    </w:p>
    <w:p w14:paraId="5678260C" w14:textId="77777777" w:rsidR="00926BDA" w:rsidRDefault="00926BDA" w:rsidP="00926BDA"/>
    <w:p w14:paraId="5A58897A" w14:textId="77777777" w:rsidR="00926BDA" w:rsidRDefault="00926BDA" w:rsidP="00926BDA">
      <w:pPr>
        <w:pStyle w:val="Questionstyle"/>
        <w:spacing w:before="120" w:after="120"/>
        <w:ind w:left="851" w:hanging="709"/>
      </w:pPr>
      <w:r>
        <w:t xml:space="preserve">Additionally, what are your views on enhancing ESMA role as data hub by developing a framework where entities would report consistent and harmonised data directly to ESMA? Should this option consider direct reporting to ESMA coupled with EU and national authorities’ access to the centrally held data, eliminating multiple submissions? </w:t>
      </w:r>
    </w:p>
    <w:p w14:paraId="119EF579" w14:textId="77777777" w:rsidR="00926BDA" w:rsidRDefault="00926BDA" w:rsidP="00926BDA">
      <w:r>
        <w:t>&lt;ESMA_QUESTION_CASR_19&gt;</w:t>
      </w:r>
    </w:p>
    <w:p w14:paraId="1A3BE8DE" w14:textId="77777777" w:rsidR="00926BDA" w:rsidRDefault="00926BDA" w:rsidP="00926BDA">
      <w:permStart w:id="105197077" w:edGrp="everyone"/>
      <w:r>
        <w:t>TYPE YOUR TEXT HERE</w:t>
      </w:r>
    </w:p>
    <w:permEnd w:id="105197077"/>
    <w:p w14:paraId="07615230" w14:textId="77777777" w:rsidR="00926BDA" w:rsidRDefault="00926BDA" w:rsidP="00926BDA">
      <w:r>
        <w:t>&lt;ESMA_QUESTION_CASR_19&gt;</w:t>
      </w:r>
    </w:p>
    <w:p w14:paraId="3B9A9E21" w14:textId="77777777" w:rsidR="00926BDA" w:rsidRDefault="00926BDA" w:rsidP="00926BDA"/>
    <w:p w14:paraId="35B135A6" w14:textId="77777777" w:rsidR="00926BDA" w:rsidRDefault="00926BDA" w:rsidP="00926BDA">
      <w:pPr>
        <w:pStyle w:val="Questionstyle"/>
        <w:spacing w:before="120" w:after="120"/>
        <w:ind w:left="851" w:hanging="709"/>
      </w:pPr>
      <w:r>
        <w:t>In the case of centralisation of reporting, please expand on the advantages and disadvantages as well as the implementation challenges and opportunities? Under this scenario, what additional elements should be considered (i.e. Operational aspects, technical implementation, etc.)</w:t>
      </w:r>
    </w:p>
    <w:p w14:paraId="6A63FD17" w14:textId="77777777" w:rsidR="00926BDA" w:rsidRDefault="00926BDA" w:rsidP="00926BDA">
      <w:r>
        <w:t>&lt;ESMA_QUESTION_CASR_20&gt;</w:t>
      </w:r>
    </w:p>
    <w:p w14:paraId="18F148C1" w14:textId="77777777" w:rsidR="00926BDA" w:rsidRDefault="00926BDA" w:rsidP="00926BDA">
      <w:permStart w:id="817709938" w:edGrp="everyone"/>
      <w:r>
        <w:t>TYPE YOUR TEXT HERE</w:t>
      </w:r>
    </w:p>
    <w:permEnd w:id="817709938"/>
    <w:p w14:paraId="7B80CF14" w14:textId="77777777" w:rsidR="00926BDA" w:rsidRDefault="00926BDA" w:rsidP="00926BDA">
      <w:r>
        <w:t>&lt;ESMA_QUESTION_CASR_20&gt;</w:t>
      </w:r>
    </w:p>
    <w:p w14:paraId="17953099" w14:textId="77777777" w:rsidR="00926BDA" w:rsidRDefault="00926BDA" w:rsidP="00926BDA"/>
    <w:p w14:paraId="51761AA6" w14:textId="77777777" w:rsidR="00926BDA" w:rsidRDefault="00926BDA" w:rsidP="00926BDA">
      <w:pPr>
        <w:pStyle w:val="Questionstyle"/>
        <w:spacing w:before="120" w:after="120"/>
        <w:ind w:left="851" w:hanging="709"/>
      </w:pPr>
      <w:r>
        <w:t>Do you consider that other technologies (e.g. DLT and Smart Contracts) should be considered as a way to simplify the reporting process?</w:t>
      </w:r>
    </w:p>
    <w:p w14:paraId="3AE92D91" w14:textId="77777777" w:rsidR="00926BDA" w:rsidRDefault="00926BDA" w:rsidP="00926BDA">
      <w:r>
        <w:t>&lt;ESMA_QUESTION_CASR_21&gt;</w:t>
      </w:r>
    </w:p>
    <w:p w14:paraId="1E85F6A9" w14:textId="77777777" w:rsidR="00926BDA" w:rsidRDefault="00926BDA" w:rsidP="00926BDA">
      <w:permStart w:id="993723206" w:edGrp="everyone"/>
      <w:r>
        <w:t>TYPE YOUR TEXT HERE</w:t>
      </w:r>
    </w:p>
    <w:permEnd w:id="993723206"/>
    <w:p w14:paraId="145462DA" w14:textId="77777777" w:rsidR="00926BDA" w:rsidRDefault="00926BDA" w:rsidP="00926BDA">
      <w:r>
        <w:t>&lt;ESMA_QUESTION_CASR_21&gt;</w:t>
      </w:r>
    </w:p>
    <w:p w14:paraId="0460F42E" w14:textId="77777777" w:rsidR="00926BDA" w:rsidRDefault="00926BDA" w:rsidP="00926BDA"/>
    <w:p w14:paraId="168437EB" w14:textId="77777777" w:rsidR="00926BDA" w:rsidRDefault="00926BDA" w:rsidP="00926BDA">
      <w:pPr>
        <w:pStyle w:val="Questionstyle"/>
        <w:spacing w:before="120" w:after="120"/>
        <w:ind w:left="851" w:hanging="709"/>
      </w:pPr>
      <w:r>
        <w:t>Where do you think the cost associated with dual sided reporting is generated? What would be the cost impact of removing dual-sided reporting (e.g. Substituting reconciliation requirements with other measures such as audits against internal record systems as required in the U.S. or increase interaction among counterparties and NCAs)? Do you consider that dual sided reporting may reduce the ability of reporting entities to fully control the data submitted to authorities? Do you consider that the reporting should be strictly from one side?</w:t>
      </w:r>
    </w:p>
    <w:p w14:paraId="6961F67B" w14:textId="77777777" w:rsidR="00926BDA" w:rsidRDefault="00926BDA" w:rsidP="00926BDA">
      <w:r>
        <w:t>&lt;ESMA_QUESTION_CASR_22&gt;</w:t>
      </w:r>
    </w:p>
    <w:p w14:paraId="6E39AACB" w14:textId="77777777" w:rsidR="00926BDA" w:rsidRDefault="00926BDA" w:rsidP="00926BDA">
      <w:permStart w:id="1652326327" w:edGrp="everyone"/>
      <w:r>
        <w:t>TYPE YOUR TEXT HERE</w:t>
      </w:r>
    </w:p>
    <w:permEnd w:id="1652326327"/>
    <w:p w14:paraId="355A0CFB" w14:textId="77777777" w:rsidR="00926BDA" w:rsidRDefault="00926BDA" w:rsidP="00926BDA">
      <w:r>
        <w:t>&lt;ESMA_QUESTION_CASR_22&gt;</w:t>
      </w:r>
    </w:p>
    <w:p w14:paraId="5AB0CDED" w14:textId="77777777" w:rsidR="00926BDA" w:rsidRDefault="00926BDA" w:rsidP="00926BDA"/>
    <w:p w14:paraId="4BD8E7A5" w14:textId="77777777" w:rsidR="00926BDA" w:rsidRDefault="00926BDA" w:rsidP="00926BDA">
      <w:pPr>
        <w:pStyle w:val="Questionstyle"/>
        <w:spacing w:before="120" w:after="120"/>
        <w:ind w:left="851" w:hanging="709"/>
      </w:pPr>
      <w:r>
        <w:lastRenderedPageBreak/>
        <w:t>Would you consider the modification of reporting frequency useful under the general objective of reducing the reporting burden, and why? What would be the specific proposals in this regard?</w:t>
      </w:r>
    </w:p>
    <w:p w14:paraId="5B3B8A05" w14:textId="77777777" w:rsidR="00926BDA" w:rsidRDefault="00926BDA" w:rsidP="00926BDA">
      <w:r>
        <w:t>&lt;ESMA_QUESTION_CASR_23&gt;</w:t>
      </w:r>
    </w:p>
    <w:p w14:paraId="162ABCEF" w14:textId="77777777" w:rsidR="00926BDA" w:rsidRDefault="00926BDA" w:rsidP="00926BDA">
      <w:permStart w:id="806124853" w:edGrp="everyone"/>
      <w:r>
        <w:t>TYPE YOUR TEXT HERE</w:t>
      </w:r>
    </w:p>
    <w:permEnd w:id="806124853"/>
    <w:p w14:paraId="009ECB82" w14:textId="77777777" w:rsidR="00926BDA" w:rsidRDefault="00926BDA" w:rsidP="00926BDA">
      <w:r>
        <w:t>&lt;ESMA_QUESTION_CASR_23&gt;</w:t>
      </w:r>
    </w:p>
    <w:p w14:paraId="66F1F3EB" w14:textId="77777777" w:rsidR="00926BDA" w:rsidRDefault="00926BDA" w:rsidP="00926BDA"/>
    <w:p w14:paraId="6B277954" w14:textId="77777777" w:rsidR="00926BDA" w:rsidRDefault="00926BDA" w:rsidP="00926BDA">
      <w:pPr>
        <w:pStyle w:val="Questionstyle"/>
        <w:spacing w:before="120" w:after="120"/>
        <w:ind w:left="851" w:hanging="709"/>
      </w:pPr>
      <w:r>
        <w:t>Proportionality measures: how do you consider proportionality can be taken into account in the context of burden reduction in regulatory reporting? What specific measures would you propose and how would you quantify their impact?</w:t>
      </w:r>
    </w:p>
    <w:p w14:paraId="64667397" w14:textId="77777777" w:rsidR="00926BDA" w:rsidRDefault="00926BDA" w:rsidP="00926BDA">
      <w:r>
        <w:t>&lt;ESMA_QUESTION_CASR_24&gt;</w:t>
      </w:r>
    </w:p>
    <w:p w14:paraId="496D4D3C" w14:textId="77777777" w:rsidR="00926BDA" w:rsidRDefault="00926BDA" w:rsidP="00926BDA">
      <w:permStart w:id="1360161894" w:edGrp="everyone"/>
      <w:r>
        <w:t>TYPE YOUR TEXT HERE</w:t>
      </w:r>
    </w:p>
    <w:permEnd w:id="1360161894"/>
    <w:p w14:paraId="0138C76D" w14:textId="77777777" w:rsidR="00926BDA" w:rsidRDefault="00926BDA" w:rsidP="00926BDA">
      <w:r>
        <w:t>&lt;ESMA_QUESTION_CASR_24&gt;</w:t>
      </w:r>
    </w:p>
    <w:p w14:paraId="7A473ECA" w14:textId="77777777" w:rsidR="00926BDA" w:rsidRDefault="00926BDA" w:rsidP="00926BDA"/>
    <w:p w14:paraId="1A40D34E" w14:textId="77777777" w:rsidR="00926BDA" w:rsidRDefault="00926BDA" w:rsidP="00926BDA">
      <w:pPr>
        <w:pStyle w:val="Questionstyle"/>
        <w:spacing w:before="120" w:after="120"/>
        <w:ind w:left="851" w:hanging="709"/>
      </w:pPr>
      <w:r>
        <w:t>Question for reporting entities under EMIR: what is the one-off cost of implementing EMIR requirements to date? This cost should include all cost lines, such as familiarisation with obligations, staff recruitment, training, legal advice, consultancy fees, project management and investment/updating in it. Do you identify any other relevant one-off cost line?</w:t>
      </w:r>
    </w:p>
    <w:p w14:paraId="43F72962" w14:textId="77777777" w:rsidR="00926BDA" w:rsidRDefault="00926BDA" w:rsidP="00926BDA">
      <w:r>
        <w:t>&lt;ESMA_QUESTION_CASR_25&gt;</w:t>
      </w:r>
    </w:p>
    <w:p w14:paraId="7BFB6A77" w14:textId="77777777" w:rsidR="00926BDA" w:rsidRDefault="00926BDA" w:rsidP="00926BDA">
      <w:permStart w:id="1181963014" w:edGrp="everyone"/>
      <w:r>
        <w:t>TYPE YOUR TEXT HERE</w:t>
      </w:r>
    </w:p>
    <w:permEnd w:id="1181963014"/>
    <w:p w14:paraId="77305D93" w14:textId="77777777" w:rsidR="00926BDA" w:rsidRDefault="00926BDA" w:rsidP="00926BDA">
      <w:r>
        <w:t>&lt;ESMA_QUESTION_CASR_25&gt;</w:t>
      </w:r>
    </w:p>
    <w:p w14:paraId="1582C478" w14:textId="77777777" w:rsidR="00926BDA" w:rsidRDefault="00926BDA" w:rsidP="00926BDA"/>
    <w:p w14:paraId="54B7F101" w14:textId="77777777" w:rsidR="00926BDA" w:rsidRDefault="00926BDA" w:rsidP="00926BDA">
      <w:pPr>
        <w:pStyle w:val="Questionstyle"/>
        <w:spacing w:before="120" w:after="120"/>
        <w:ind w:left="851" w:hanging="709"/>
      </w:pPr>
      <w:r>
        <w:t>Question for reporting entities under EMIR: what is your estimated average cost per transaction (on-going cost) to comply with the reporting requirements under EMIR? This cost should include not only the fees associated with reporting through trade repositories (which usually includes data collection and information storage) but also the total cost, including any other cost lines, such as, IT maintenance and support, training, data processing and audit fees. Do you identify any other relevant ongoing cost line?</w:t>
      </w:r>
    </w:p>
    <w:p w14:paraId="2FA5A328" w14:textId="77777777" w:rsidR="00926BDA" w:rsidRDefault="00926BDA" w:rsidP="00926BDA">
      <w:r>
        <w:t>&lt;ESMA_QUESTION_CASR_26&gt;</w:t>
      </w:r>
    </w:p>
    <w:p w14:paraId="00710FAD" w14:textId="77777777" w:rsidR="00926BDA" w:rsidRDefault="00926BDA" w:rsidP="00926BDA">
      <w:permStart w:id="1743740379" w:edGrp="everyone"/>
      <w:r>
        <w:t>TYPE YOUR TEXT HERE</w:t>
      </w:r>
    </w:p>
    <w:permEnd w:id="1743740379"/>
    <w:p w14:paraId="0C7300AB" w14:textId="77777777" w:rsidR="00926BDA" w:rsidRDefault="00926BDA" w:rsidP="00926BDA">
      <w:r>
        <w:t>&lt;ESMA_QUESTION_CASR_26&gt;</w:t>
      </w:r>
    </w:p>
    <w:p w14:paraId="32ED6907" w14:textId="77777777" w:rsidR="00926BDA" w:rsidRDefault="00926BDA" w:rsidP="00926BDA"/>
    <w:p w14:paraId="58E30CC4" w14:textId="77777777" w:rsidR="00926BDA" w:rsidRDefault="00926BDA" w:rsidP="00926BDA">
      <w:pPr>
        <w:pStyle w:val="Questionstyle"/>
        <w:spacing w:before="120" w:after="120"/>
        <w:ind w:left="851" w:hanging="709"/>
      </w:pPr>
      <w:r>
        <w:t>Question for reporting entities under MiFIR: what is the one-off cost of implementing mifir requirements to date? This cost should include all cost lines, such as familiarisation with obligations, staff recruitment, training, legal advice, consultancy fees, project management and investment/updating in it. Do you identify any other relevant one-off cost line?</w:t>
      </w:r>
    </w:p>
    <w:p w14:paraId="196DADE2" w14:textId="77777777" w:rsidR="00926BDA" w:rsidRDefault="00926BDA" w:rsidP="00926BDA">
      <w:r>
        <w:t>&lt;ESMA_QUESTION_CASR_27&gt;</w:t>
      </w:r>
    </w:p>
    <w:p w14:paraId="1FB47DD6" w14:textId="77777777" w:rsidR="00926BDA" w:rsidRDefault="00926BDA" w:rsidP="00926BDA">
      <w:permStart w:id="1620378332" w:edGrp="everyone"/>
      <w:r>
        <w:lastRenderedPageBreak/>
        <w:t>TYPE YOUR TEXT HERE</w:t>
      </w:r>
    </w:p>
    <w:permEnd w:id="1620378332"/>
    <w:p w14:paraId="6A4C4033" w14:textId="77777777" w:rsidR="00926BDA" w:rsidRDefault="00926BDA" w:rsidP="00926BDA">
      <w:r>
        <w:t>&lt;ESMA_QUESTION_CASR_27&gt;</w:t>
      </w:r>
    </w:p>
    <w:p w14:paraId="0A47CCFB" w14:textId="77777777" w:rsidR="00926BDA" w:rsidRDefault="00926BDA" w:rsidP="00926BDA"/>
    <w:p w14:paraId="7F8F7499" w14:textId="77777777" w:rsidR="00926BDA" w:rsidRDefault="00926BDA" w:rsidP="00926BDA">
      <w:pPr>
        <w:pStyle w:val="Questionstyle"/>
        <w:spacing w:before="120" w:after="120"/>
        <w:ind w:left="851" w:hanging="709"/>
      </w:pPr>
      <w:r>
        <w:t>Question for reporting entities under MiFIR: what is your estimated average cost per transaction (on-going cost) to comply with the reporting requirements under MiFIR? This cost should include not only the fees associated with reporting through Approved Reported Mechanisms but also the total cost, including any other cost lines, such as, IT maintenance and support, training, data processing and audit fees. Do you identify any other relevant ongoing cost line?</w:t>
      </w:r>
    </w:p>
    <w:p w14:paraId="3D79135C" w14:textId="77777777" w:rsidR="00926BDA" w:rsidRDefault="00926BDA" w:rsidP="00926BDA">
      <w:r>
        <w:t>&lt;ESMA_QUESTION_CASR_28&gt;</w:t>
      </w:r>
    </w:p>
    <w:p w14:paraId="68E87AF9" w14:textId="77777777" w:rsidR="00926BDA" w:rsidRDefault="00926BDA" w:rsidP="00926BDA">
      <w:permStart w:id="443381358" w:edGrp="everyone"/>
      <w:r>
        <w:t>TYPE YOUR TEXT HERE</w:t>
      </w:r>
    </w:p>
    <w:permEnd w:id="443381358"/>
    <w:p w14:paraId="39C29865" w14:textId="77777777" w:rsidR="00926BDA" w:rsidRDefault="00926BDA" w:rsidP="00926BDA">
      <w:r>
        <w:t>&lt;ESMA_QUESTION_CASR_28&gt;</w:t>
      </w:r>
    </w:p>
    <w:p w14:paraId="795D30C8" w14:textId="77777777" w:rsidR="00926BDA" w:rsidRDefault="00926BDA" w:rsidP="00926BDA"/>
    <w:p w14:paraId="07255D8C" w14:textId="77777777" w:rsidR="00926BDA" w:rsidRDefault="00926BDA" w:rsidP="00926BDA">
      <w:pPr>
        <w:pStyle w:val="Questionstyle"/>
        <w:spacing w:before="120" w:after="120"/>
        <w:ind w:left="851" w:hanging="709"/>
      </w:pPr>
      <w:r>
        <w:t>Question for reporting entities under EMIR or MiFIR: Are there other cost-factors that we should consider when estimating the cost saving over a long term horizon?</w:t>
      </w:r>
    </w:p>
    <w:p w14:paraId="3F82851F" w14:textId="77777777" w:rsidR="00926BDA" w:rsidRDefault="00926BDA" w:rsidP="00926BDA">
      <w:r>
        <w:t>&lt;ESMA_QUESTION_CASR_29&gt;</w:t>
      </w:r>
    </w:p>
    <w:p w14:paraId="0D39D81F" w14:textId="77777777" w:rsidR="00926BDA" w:rsidRDefault="00926BDA" w:rsidP="00926BDA">
      <w:permStart w:id="1172965324" w:edGrp="everyone"/>
      <w:r>
        <w:t>TYPE YOUR TEXT HERE</w:t>
      </w:r>
    </w:p>
    <w:permEnd w:id="1172965324"/>
    <w:p w14:paraId="7F24D947" w14:textId="77777777" w:rsidR="00926BDA" w:rsidRDefault="00926BDA" w:rsidP="00926BDA">
      <w:r>
        <w:t>&lt;ESMA_QUESTION_CASR_29&gt;</w:t>
      </w:r>
    </w:p>
    <w:p w14:paraId="43B06597" w14:textId="77777777" w:rsidR="00926BDA" w:rsidRDefault="00926BDA" w:rsidP="00926BDA"/>
    <w:p w14:paraId="613621CD" w14:textId="77777777" w:rsidR="00926BDA" w:rsidRDefault="00926BDA" w:rsidP="00926BDA">
      <w:pPr>
        <w:pStyle w:val="Questionstyle"/>
        <w:spacing w:before="120" w:after="120"/>
        <w:ind w:left="851" w:hanging="709"/>
      </w:pPr>
      <w:r>
        <w:t>What are the anticipated investments and transition costs associated with implementing option 1a, 1b, 2a and 2b (e.g. Decommissioning of legacy systems, adapting systems to new changes and future evolving requirements, etc.)? Please provide a detailed breakdown of these costs, including any one-off and ongoing expenses. What is the estimated average cost saving per transaction?</w:t>
      </w:r>
    </w:p>
    <w:p w14:paraId="74BBAE67" w14:textId="77777777" w:rsidR="00926BDA" w:rsidRDefault="00926BDA" w:rsidP="00926BDA">
      <w:r>
        <w:t>&lt;ESMA_QUESTION_CASR_30&gt;</w:t>
      </w:r>
    </w:p>
    <w:p w14:paraId="5F1EAC10" w14:textId="77777777" w:rsidR="00926BDA" w:rsidRDefault="00926BDA" w:rsidP="00926BDA">
      <w:permStart w:id="34827801" w:edGrp="everyone"/>
      <w:r>
        <w:t>TYPE YOUR TEXT HERE</w:t>
      </w:r>
    </w:p>
    <w:permEnd w:id="34827801"/>
    <w:p w14:paraId="36BBCB63" w14:textId="77777777" w:rsidR="00926BDA" w:rsidRDefault="00926BDA" w:rsidP="00926BDA">
      <w:r>
        <w:t>&lt;ESMA_QUESTION_CASR_30&gt;</w:t>
      </w:r>
    </w:p>
    <w:p w14:paraId="5D766C2E" w14:textId="77777777" w:rsidR="00926BDA" w:rsidRDefault="00926BDA" w:rsidP="00926BDA"/>
    <w:p w14:paraId="6B9AF4F4" w14:textId="77777777" w:rsidR="00926BDA" w:rsidRDefault="00926BDA" w:rsidP="00926BDA"/>
    <w:p w14:paraId="4182AD67" w14:textId="77777777" w:rsidR="00DB377C" w:rsidRDefault="00DB377C" w:rsidP="00DB377C"/>
    <w:sectPr w:rsidR="00DB377C" w:rsidSect="00C85C8B">
      <w:headerReference w:type="default" r:id="rId20"/>
      <w:footerReference w:type="default" r:id="rId2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88256" w14:textId="77777777" w:rsidR="005E3669" w:rsidRDefault="005E3669" w:rsidP="007E7997">
      <w:r>
        <w:separator/>
      </w:r>
    </w:p>
  </w:endnote>
  <w:endnote w:type="continuationSeparator" w:id="0">
    <w:p w14:paraId="770C5C33" w14:textId="77777777" w:rsidR="005E3669" w:rsidRDefault="005E3669" w:rsidP="007E7997">
      <w:r>
        <w:continuationSeparator/>
      </w:r>
    </w:p>
  </w:endnote>
  <w:endnote w:type="continuationNotice" w:id="1">
    <w:p w14:paraId="3D6FF564" w14:textId="77777777" w:rsidR="005E3669" w:rsidRDefault="005E36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4752671"/>
      <w:docPartObj>
        <w:docPartGallery w:val="Page Numbers (Bottom of Page)"/>
        <w:docPartUnique/>
      </w:docPartObj>
    </w:sdtPr>
    <w:sdtEndPr>
      <w:rPr>
        <w:noProof/>
      </w:rPr>
    </w:sdtEndPr>
    <w:sdtContent>
      <w:p w14:paraId="0CF5505D" w14:textId="212D7D4F" w:rsidR="00E36813" w:rsidRDefault="00E36813">
        <w:pPr>
          <w:pStyle w:val="Footer"/>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F3915" w14:textId="58619407" w:rsidR="00E36813" w:rsidRDefault="00E36813" w:rsidP="007A160F">
    <w:pPr>
      <w:pStyle w:val="Footer"/>
    </w:pPr>
    <w:r>
      <w:rPr>
        <w:rFonts w:asciiTheme="majorHAnsi" w:hAnsiTheme="majorHAnsi"/>
        <w:color w:val="FFFFFF" w:themeColor="background1"/>
      </w:rPr>
      <w:tab/>
    </w:r>
    <w:r>
      <w:rPr>
        <w:rFonts w:asciiTheme="majorHAnsi" w:hAnsiTheme="majorHAnsi"/>
        <w:color w:val="FFFFFF" w:themeColor="background1"/>
      </w:rPr>
      <w:tab/>
    </w:r>
    <w:r w:rsidR="006D3F14">
      <w:rPr>
        <w:rFonts w:asciiTheme="majorHAnsi" w:hAnsiTheme="majorHAnsi"/>
        <w:color w:val="FFFFFF" w:themeColor="background1"/>
      </w:rPr>
      <w:t>29</w:t>
    </w:r>
    <w:r w:rsidR="00871163">
      <w:rPr>
        <w:rFonts w:asciiTheme="majorHAnsi" w:hAnsiTheme="majorHAnsi"/>
        <w:color w:val="FFFFFF" w:themeColor="background1"/>
      </w:rPr>
      <w:t xml:space="preserve"> July </w:t>
    </w:r>
    <w:r w:rsidR="00AB6157" w:rsidRPr="008279D3">
      <w:rPr>
        <w:rFonts w:asciiTheme="majorHAnsi" w:hAnsiTheme="majorHAnsi"/>
        <w:color w:val="FFFFFF" w:themeColor="background1"/>
      </w:rPr>
      <w:t>20</w:t>
    </w:r>
    <w:r w:rsidR="006B391B" w:rsidRPr="008279D3">
      <w:rPr>
        <w:rFonts w:asciiTheme="majorHAnsi" w:hAnsiTheme="majorHAnsi"/>
        <w:color w:val="FFFFFF" w:themeColor="background1"/>
      </w:rPr>
      <w:t>2</w:t>
    </w:r>
    <w:r w:rsidR="00871163">
      <w:rPr>
        <w:rFonts w:asciiTheme="majorHAnsi" w:hAnsiTheme="majorHAnsi"/>
        <w:color w:val="FFFFFF" w:themeColor="background1"/>
      </w:rPr>
      <w:t>2</w:t>
    </w:r>
    <w:r w:rsidR="00FF6930" w:rsidRPr="008279D3">
      <w:rPr>
        <w:rFonts w:asciiTheme="majorHAnsi" w:hAnsiTheme="majorHAnsi"/>
        <w:color w:val="FFFFFF" w:themeColor="background1"/>
      </w:rPr>
      <w:t xml:space="preserve"> ESMA</w:t>
    </w:r>
    <w:r w:rsidR="006B391B" w:rsidRPr="008279D3">
      <w:rPr>
        <w:rFonts w:asciiTheme="majorHAnsi" w:hAnsiTheme="majorHAnsi"/>
        <w:color w:val="FFFFFF" w:themeColor="background1"/>
      </w:rPr>
      <w:t xml:space="preserve"> | </w:t>
    </w:r>
    <w:hyperlink r:id="rId1" w:tgtFrame="_blank" w:history="1">
      <w:r w:rsidR="006B391B" w:rsidRPr="008279D3">
        <w:rPr>
          <w:rFonts w:asciiTheme="majorHAnsi" w:hAnsiTheme="majorHAnsi"/>
          <w:color w:val="FFFFFF" w:themeColor="background1"/>
        </w:rPr>
        <w:t>ESMA</w:t>
      </w:r>
    </w:hyperlink>
    <w:r w:rsidR="008279D3">
      <w:rPr>
        <w:rFonts w:asciiTheme="majorHAnsi" w:hAnsiTheme="majorHAnsi"/>
        <w:color w:val="FFFFFF" w:themeColor="background1"/>
      </w:rPr>
      <w:t xml:space="preserve"> 70-</w:t>
    </w:r>
    <w:r w:rsidR="00B63379">
      <w:rPr>
        <w:rFonts w:asciiTheme="majorHAnsi" w:hAnsiTheme="majorHAnsi"/>
        <w:color w:val="FFFFFF" w:themeColor="background1"/>
      </w:rPr>
      <w:t>44</w:t>
    </w:r>
    <w:r w:rsidR="006D3F14">
      <w:rPr>
        <w:rFonts w:asciiTheme="majorHAnsi" w:hAnsiTheme="majorHAnsi"/>
        <w:color w:val="FFFFFF" w:themeColor="background1"/>
      </w:rPr>
      <w:t>9</w:t>
    </w:r>
    <w:r w:rsidR="00B63379">
      <w:rPr>
        <w:rFonts w:asciiTheme="majorHAnsi" w:hAnsiTheme="majorHAnsi"/>
        <w:color w:val="FFFFFF" w:themeColor="background1"/>
      </w:rPr>
      <w:t>-67</w:t>
    </w:r>
    <w:r w:rsidR="006D3F14">
      <w:rPr>
        <w:rFonts w:asciiTheme="majorHAnsi" w:hAnsiTheme="majorHAnsi"/>
        <w:color w:val="FFFFFF" w:themeColor="background1"/>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3752247"/>
      <w:docPartObj>
        <w:docPartGallery w:val="Page Numbers (Bottom of Page)"/>
        <w:docPartUnique/>
      </w:docPartObj>
    </w:sdtPr>
    <w:sdtEndPr>
      <w:rPr>
        <w:noProof/>
      </w:rPr>
    </w:sdtEndPr>
    <w:sdtContent>
      <w:p w14:paraId="4C9B3DBF" w14:textId="6ECC1B82" w:rsidR="00E36813" w:rsidRDefault="00E36813">
        <w:pPr>
          <w:pStyle w:val="Footer"/>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Footer"/>
      <w:jc w:val="right"/>
    </w:pPr>
  </w:p>
  <w:p w14:paraId="12C756E7" w14:textId="77777777" w:rsidR="00C97F9B" w:rsidRDefault="00C97F9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E4026" w14:textId="77777777" w:rsidR="005E3669" w:rsidRDefault="005E3669" w:rsidP="007E7997">
      <w:r>
        <w:separator/>
      </w:r>
    </w:p>
  </w:footnote>
  <w:footnote w:type="continuationSeparator" w:id="0">
    <w:p w14:paraId="3C868D00" w14:textId="77777777" w:rsidR="005E3669" w:rsidRDefault="005E3669" w:rsidP="007E7997">
      <w:r>
        <w:continuationSeparator/>
      </w:r>
    </w:p>
  </w:footnote>
  <w:footnote w:type="continuationNotice" w:id="1">
    <w:p w14:paraId="6247DC41" w14:textId="77777777" w:rsidR="005E3669" w:rsidRDefault="005E366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956F7" w14:textId="77777777" w:rsidR="00E36813" w:rsidRDefault="00E36813">
    <w:pPr>
      <w:pStyle w:val="Header"/>
    </w:pPr>
  </w:p>
  <w:p w14:paraId="59FA3C9D" w14:textId="77777777" w:rsidR="00E36813" w:rsidRDefault="00E368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923F5" w14:textId="77C7624B" w:rsidR="00FA64BE" w:rsidRDefault="00FA64BE" w:rsidP="00FA64BE">
    <w:pPr>
      <w:pStyle w:val="Header"/>
      <w:jc w:val="right"/>
      <w:rPr>
        <w:rFonts w:asciiTheme="minorHAnsi" w:eastAsiaTheme="minorEastAsia" w:hAnsiTheme="minorHAnsi" w:cstheme="minorBidi"/>
        <w:color w:val="000000" w:themeColor="text1" w:themeShade="80"/>
        <w:sz w:val="16"/>
        <w:szCs w:val="20"/>
        <w:lang w:eastAsia="en-US"/>
      </w:rPr>
    </w:pPr>
    <w:r w:rsidRPr="001522DD">
      <w:rPr>
        <w:rFonts w:asciiTheme="minorHAnsi" w:eastAsiaTheme="minorEastAsia" w:hAnsiTheme="minorHAnsi" w:cstheme="minorBidi"/>
        <w:bCs/>
        <w:caps/>
        <w:noProof/>
        <w:color w:val="000000" w:themeColor="text1" w:themeShade="80"/>
        <w:sz w:val="16"/>
        <w:szCs w:val="20"/>
        <w:highlight w:val="yellow"/>
        <w:lang w:eastAsia="en-US"/>
      </w:rPr>
      <w:drawing>
        <wp:anchor distT="0" distB="0" distL="114300" distR="114300" simplePos="0" relativeHeight="251658240" behindDoc="0" locked="0" layoutInCell="1" allowOverlap="1" wp14:anchorId="7D655387" wp14:editId="3342670B">
          <wp:simplePos x="0" y="0"/>
          <wp:positionH relativeFrom="page">
            <wp:posOffset>892914</wp:posOffset>
          </wp:positionH>
          <wp:positionV relativeFrom="page">
            <wp:posOffset>547370</wp:posOffset>
          </wp:positionV>
          <wp:extent cx="2296800" cy="601200"/>
          <wp:effectExtent l="0" t="0" r="190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0310AB">
      <w:rPr>
        <w:rFonts w:asciiTheme="minorHAnsi" w:eastAsiaTheme="minorEastAsia" w:hAnsiTheme="minorHAnsi" w:cstheme="minorBidi"/>
        <w:color w:val="000000" w:themeColor="text1" w:themeShade="80"/>
        <w:sz w:val="16"/>
        <w:szCs w:val="20"/>
        <w:lang w:eastAsia="en-US"/>
      </w:rPr>
      <w:t>2</w:t>
    </w:r>
    <w:r w:rsidR="004D19BD">
      <w:rPr>
        <w:rFonts w:asciiTheme="minorHAnsi" w:eastAsiaTheme="minorEastAsia" w:hAnsiTheme="minorHAnsi" w:cstheme="minorBidi"/>
        <w:color w:val="000000" w:themeColor="text1" w:themeShade="80"/>
        <w:sz w:val="16"/>
        <w:szCs w:val="20"/>
        <w:lang w:eastAsia="en-US"/>
      </w:rPr>
      <w:t>3</w:t>
    </w:r>
    <w:r w:rsidR="000310AB">
      <w:rPr>
        <w:rFonts w:asciiTheme="minorHAnsi" w:eastAsiaTheme="minorEastAsia" w:hAnsiTheme="minorHAnsi" w:cstheme="minorBidi"/>
        <w:color w:val="000000" w:themeColor="text1" w:themeShade="80"/>
        <w:sz w:val="16"/>
        <w:szCs w:val="20"/>
        <w:lang w:eastAsia="en-US"/>
      </w:rPr>
      <w:t xml:space="preserve"> </w:t>
    </w:r>
    <w:r w:rsidR="004D19BD">
      <w:rPr>
        <w:rFonts w:asciiTheme="minorHAnsi" w:eastAsiaTheme="minorEastAsia" w:hAnsiTheme="minorHAnsi" w:cstheme="minorBidi"/>
        <w:color w:val="000000" w:themeColor="text1" w:themeShade="80"/>
        <w:sz w:val="16"/>
        <w:szCs w:val="20"/>
        <w:lang w:eastAsia="en-US"/>
      </w:rPr>
      <w:t>June</w:t>
    </w:r>
    <w:r w:rsidR="000310AB">
      <w:rPr>
        <w:rFonts w:asciiTheme="minorHAnsi" w:eastAsiaTheme="minorEastAsia" w:hAnsiTheme="minorHAnsi" w:cstheme="minorBidi"/>
        <w:color w:val="000000" w:themeColor="text1" w:themeShade="80"/>
        <w:sz w:val="16"/>
        <w:szCs w:val="20"/>
        <w:lang w:eastAsia="en-US"/>
      </w:rPr>
      <w:t xml:space="preserve"> 2025</w:t>
    </w:r>
    <w:r w:rsidR="00C00D4F">
      <w:rPr>
        <w:rFonts w:asciiTheme="minorHAnsi" w:eastAsiaTheme="minorEastAsia" w:hAnsiTheme="minorHAnsi" w:cstheme="minorBidi"/>
        <w:color w:val="000000" w:themeColor="text1" w:themeShade="80"/>
        <w:sz w:val="16"/>
        <w:szCs w:val="20"/>
        <w:lang w:eastAsia="en-US"/>
      </w:rPr>
      <w:br/>
    </w:r>
    <w:r w:rsidR="006D2EE6" w:rsidRPr="006D2EE6">
      <w:rPr>
        <w:rFonts w:asciiTheme="minorHAnsi" w:eastAsiaTheme="minorEastAsia" w:hAnsiTheme="minorHAnsi" w:cstheme="minorBidi"/>
        <w:color w:val="000000" w:themeColor="text1" w:themeShade="80"/>
        <w:sz w:val="16"/>
        <w:szCs w:val="20"/>
        <w:lang w:eastAsia="en-US"/>
      </w:rPr>
      <w:t>ESMA12-437499640-3046</w:t>
    </w:r>
  </w:p>
  <w:p w14:paraId="70391035" w14:textId="0FE57758" w:rsidR="00E36813" w:rsidRDefault="00FA64BE" w:rsidP="00FA64BE">
    <w:pPr>
      <w:pStyle w:val="Header"/>
      <w:ind w:left="1836" w:firstLine="4536"/>
    </w:pPr>
    <w:r>
      <w:t xml:space="preserve">   </w:t>
    </w:r>
    <w:r w:rsidRPr="00374D79">
      <w:t>ESMA74-449133380-434</w:t>
    </w:r>
    <w:r>
      <w:rPr>
        <w:noProof/>
      </w:rPr>
      <mc:AlternateContent>
        <mc:Choice Requires="wps">
          <w:drawing>
            <wp:anchor distT="0" distB="0" distL="114300" distR="114300" simplePos="1" relativeHeight="251658241" behindDoc="1" locked="1" layoutInCell="1" allowOverlap="0" wp14:anchorId="71203346" wp14:editId="7B5BE921">
              <wp:simplePos x="899795" y="624205"/>
              <wp:positionH relativeFrom="page">
                <wp:posOffset>899795</wp:posOffset>
              </wp:positionH>
              <wp:positionV relativeFrom="paragraph">
                <wp:posOffset>624205</wp:posOffset>
              </wp:positionV>
              <wp:extent cx="7570470" cy="9777095"/>
              <wp:effectExtent l="0" t="0" r="0" b="0"/>
              <wp:wrapNone/>
              <wp:docPr id="7" name="Freeform: Shape 7"/>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8A3259" id="Freeform: Shape 7" o:spid="_x0000_s1026" style="position:absolute;margin-left:70.85pt;margin-top:49.15pt;width:596.1pt;height:769.8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" o:allowoverlap="f" path="m2939613,926867c5038819,-714379,6826523,267027,7569200,545025r,2628099l7569200,9779055r,l,9779055r,l,3173124,2939613,926867xe" stroked="f" strokeweight="1pt">
              <v:fill r:id="rId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B6EC4" w14:textId="2AEFCC83" w:rsidR="00E36813" w:rsidRDefault="00FA64BE" w:rsidP="00B50534">
    <w:pPr>
      <w:pStyle w:val="Header"/>
      <w:jc w:val="right"/>
      <w:rPr>
        <w:b/>
        <w:color w:val="FF0000"/>
      </w:rPr>
    </w:pPr>
    <w:r w:rsidRPr="008858FE">
      <w:rPr>
        <w:rStyle w:val="ESMAConfidentialRestricted"/>
        <w:noProof/>
      </w:rPr>
      <w:drawing>
        <wp:anchor distT="0" distB="0" distL="114300" distR="114300" simplePos="0" relativeHeight="251658242" behindDoc="0" locked="0" layoutInCell="1" allowOverlap="1" wp14:anchorId="4C8586CB" wp14:editId="39910558">
          <wp:simplePos x="0" y="0"/>
          <wp:positionH relativeFrom="page">
            <wp:posOffset>900430</wp:posOffset>
          </wp:positionH>
          <wp:positionV relativeFrom="page">
            <wp:posOffset>449580</wp:posOffset>
          </wp:positionV>
          <wp:extent cx="2296800" cy="601200"/>
          <wp:effectExtent l="0" t="0" r="190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p w14:paraId="66716E7C" w14:textId="7FD8E363" w:rsidR="00FA64BE" w:rsidRDefault="00FA64BE" w:rsidP="00FA64BE">
    <w:pPr>
      <w:pStyle w:val="Header"/>
      <w:jc w:val="right"/>
      <w:rPr>
        <w:rFonts w:asciiTheme="minorHAnsi" w:hAnsiTheme="minorHAnsi" w:cstheme="minorHAnsi"/>
        <w:color w:val="2F5496" w:themeColor="accent5" w:themeShade="BF"/>
        <w:sz w:val="20"/>
      </w:rPr>
    </w:pPr>
  </w:p>
  <w:p w14:paraId="3E983FE8" w14:textId="71D87355" w:rsidR="00FA64BE" w:rsidRDefault="00FA64BE" w:rsidP="00FA64BE">
    <w:pPr>
      <w:pStyle w:val="Header"/>
      <w:jc w:val="right"/>
      <w:rPr>
        <w:rFonts w:asciiTheme="minorHAnsi" w:hAnsiTheme="minorHAnsi" w:cstheme="minorHAnsi"/>
        <w:color w:val="2F5496" w:themeColor="accent5" w:themeShade="BF"/>
        <w:sz w:val="20"/>
      </w:rPr>
    </w:pPr>
  </w:p>
  <w:p w14:paraId="17CD6BBB" w14:textId="77777777" w:rsidR="00FA64BE" w:rsidRPr="00D13661" w:rsidRDefault="00FA64BE" w:rsidP="00FA64BE">
    <w:pPr>
      <w:pStyle w:val="Header"/>
      <w:jc w:val="right"/>
      <w:rPr>
        <w:rFonts w:asciiTheme="minorHAnsi" w:hAnsiTheme="minorHAnsi" w:cstheme="minorHAnsi"/>
        <w:color w:val="2F5496" w:themeColor="accent5" w:themeShade="BF"/>
        <w:sz w:val="20"/>
      </w:rPr>
    </w:pPr>
  </w:p>
  <w:p w14:paraId="276D8625" w14:textId="77777777" w:rsidR="00E36813" w:rsidRPr="00C3170E" w:rsidRDefault="00E36813" w:rsidP="00B50534">
    <w:pPr>
      <w:pStyle w:val="Header"/>
      <w:jc w:val="right"/>
      <w:rPr>
        <w:color w:val="2F5496" w:themeColor="accent5" w:themeShade="BF"/>
        <w:sz w:val="20"/>
      </w:rPr>
    </w:pPr>
  </w:p>
  <w:p w14:paraId="5EAB6EC6" w14:textId="77777777" w:rsidR="00E36813" w:rsidRPr="00B50534" w:rsidRDefault="00E36813" w:rsidP="00B50534">
    <w:pPr>
      <w:pStyle w:val="Header"/>
      <w:jc w:val="right"/>
      <w:rPr>
        <w:b/>
        <w:color w:val="FF0000"/>
      </w:rPr>
    </w:pPr>
  </w:p>
  <w:p w14:paraId="237512AD" w14:textId="77777777" w:rsidR="00C97F9B" w:rsidRDefault="00C97F9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181D69"/>
    <w:multiLevelType w:val="hybridMultilevel"/>
    <w:tmpl w:val="0A189E10"/>
    <w:lvl w:ilvl="0" w:tplc="52DE78C0">
      <w:start w:val="1"/>
      <w:numFmt w:val="upperLetter"/>
      <w:pStyle w:val="ListParagraph"/>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6"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52232B"/>
    <w:multiLevelType w:val="hybridMultilevel"/>
    <w:tmpl w:val="4EF43C1E"/>
    <w:lvl w:ilvl="0" w:tplc="A97A1B6E">
      <w:start w:val="1"/>
      <w:numFmt w:val="decimal"/>
      <w:pStyle w:val="Questionstyle"/>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33916DB"/>
    <w:multiLevelType w:val="hybridMultilevel"/>
    <w:tmpl w:val="B12A1BCA"/>
    <w:lvl w:ilvl="0" w:tplc="62468FBE">
      <w:start w:val="1"/>
      <w:numFmt w:val="decimal"/>
      <w:pStyle w:val="Paragraph"/>
      <w:lvlText w:val="%1."/>
      <w:lvlJc w:val="left"/>
      <w:pPr>
        <w:ind w:left="709" w:hanging="709"/>
      </w:pPr>
      <w:rPr>
        <w:b w:val="0"/>
        <w:bCs w:val="0"/>
        <w:i w:val="0"/>
        <w:iCs w:val="0"/>
      </w:rPr>
    </w:lvl>
    <w:lvl w:ilvl="1" w:tplc="AD0E719C">
      <w:start w:val="1"/>
      <w:numFmt w:val="lowerRoman"/>
      <w:lvlText w:val="(%2)"/>
      <w:lvlJc w:val="left"/>
      <w:pPr>
        <w:ind w:left="72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3"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B0013C2"/>
    <w:multiLevelType w:val="hybridMultilevel"/>
    <w:tmpl w:val="58064840"/>
    <w:lvl w:ilvl="0" w:tplc="D45C4E4C">
      <w:start w:val="1"/>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D2F2FCC"/>
    <w:multiLevelType w:val="hybridMultilevel"/>
    <w:tmpl w:val="AE325D84"/>
    <w:lvl w:ilvl="0" w:tplc="76FE66C0">
      <w:start w:val="3"/>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BAD1101"/>
    <w:multiLevelType w:val="multilevel"/>
    <w:tmpl w:val="766C753E"/>
    <w:lvl w:ilvl="0">
      <w:start w:val="1"/>
      <w:numFmt w:val="upperRoman"/>
      <w:pStyle w:val="Heading1"/>
      <w:lvlText w:val="%1."/>
      <w:lvlJc w:val="righ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5"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938975619">
    <w:abstractNumId w:val="2"/>
  </w:num>
  <w:num w:numId="2" w16cid:durableId="1495532731">
    <w:abstractNumId w:val="2"/>
  </w:num>
  <w:num w:numId="3" w16cid:durableId="994409496">
    <w:abstractNumId w:val="24"/>
  </w:num>
  <w:num w:numId="4" w16cid:durableId="1880320868">
    <w:abstractNumId w:val="3"/>
  </w:num>
  <w:num w:numId="5" w16cid:durableId="290864581">
    <w:abstractNumId w:val="13"/>
  </w:num>
  <w:num w:numId="6" w16cid:durableId="952590553">
    <w:abstractNumId w:val="26"/>
  </w:num>
  <w:num w:numId="7" w16cid:durableId="1159686949">
    <w:abstractNumId w:val="12"/>
  </w:num>
  <w:num w:numId="8" w16cid:durableId="765269892">
    <w:abstractNumId w:val="5"/>
  </w:num>
  <w:num w:numId="9" w16cid:durableId="1301960395">
    <w:abstractNumId w:val="8"/>
  </w:num>
  <w:num w:numId="10" w16cid:durableId="1228616548">
    <w:abstractNumId w:val="7"/>
  </w:num>
  <w:num w:numId="11" w16cid:durableId="2051027016">
    <w:abstractNumId w:val="6"/>
  </w:num>
  <w:num w:numId="12" w16cid:durableId="83380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9947560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87849168">
    <w:abstractNumId w:val="27"/>
  </w:num>
  <w:num w:numId="15" w16cid:durableId="986476960">
    <w:abstractNumId w:val="21"/>
  </w:num>
  <w:num w:numId="16" w16cid:durableId="398749299">
    <w:abstractNumId w:val="25"/>
  </w:num>
  <w:num w:numId="17" w16cid:durableId="140761180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39762317">
    <w:abstractNumId w:val="22"/>
  </w:num>
  <w:num w:numId="19" w16cid:durableId="558588771">
    <w:abstractNumId w:val="26"/>
  </w:num>
  <w:num w:numId="20" w16cid:durableId="1306933315">
    <w:abstractNumId w:val="10"/>
  </w:num>
  <w:num w:numId="21" w16cid:durableId="1623876054">
    <w:abstractNumId w:val="23"/>
  </w:num>
  <w:num w:numId="22" w16cid:durableId="783383837">
    <w:abstractNumId w:val="14"/>
  </w:num>
  <w:num w:numId="23" w16cid:durableId="2112964618">
    <w:abstractNumId w:val="20"/>
  </w:num>
  <w:num w:numId="24" w16cid:durableId="1958565453">
    <w:abstractNumId w:val="0"/>
  </w:num>
  <w:num w:numId="25" w16cid:durableId="1372725395">
    <w:abstractNumId w:val="18"/>
  </w:num>
  <w:num w:numId="26" w16cid:durableId="1686445133">
    <w:abstractNumId w:val="16"/>
  </w:num>
  <w:num w:numId="27" w16cid:durableId="1247768697">
    <w:abstractNumId w:val="9"/>
  </w:num>
  <w:num w:numId="28" w16cid:durableId="954170948">
    <w:abstractNumId w:val="1"/>
  </w:num>
  <w:num w:numId="29" w16cid:durableId="837424337">
    <w:abstractNumId w:val="17"/>
  </w:num>
  <w:num w:numId="30" w16cid:durableId="299657983">
    <w:abstractNumId w:val="4"/>
  </w:num>
  <w:num w:numId="31" w16cid:durableId="699822250">
    <w:abstractNumId w:val="15"/>
  </w:num>
  <w:num w:numId="32" w16cid:durableId="730466929">
    <w:abstractNumId w:val="11"/>
    <w:lvlOverride w:ilvl="0">
      <w:startOverride w:val="1"/>
    </w:lvlOverride>
  </w:num>
  <w:num w:numId="33" w16cid:durableId="552498262">
    <w:abstractNumId w:val="19"/>
  </w:num>
  <w:num w:numId="34" w16cid:durableId="1829132647">
    <w:abstractNumId w:val="11"/>
    <w:lvlOverride w:ilvl="0">
      <w:startOverride w:val="1"/>
    </w:lvlOverride>
  </w:num>
  <w:num w:numId="35" w16cid:durableId="1915964461">
    <w:abstractNumId w:val="11"/>
    <w:lvlOverride w:ilvl="0">
      <w:startOverride w:val="1"/>
    </w:lvlOverride>
  </w:num>
  <w:num w:numId="36" w16cid:durableId="1385182617">
    <w:abstractNumId w:val="11"/>
    <w:lvlOverride w:ilvl="0">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GB" w:vendorID="64" w:dllVersion="0" w:nlCheck="1" w:checkStyle="0"/>
  <w:proofState w:spelling="clean" w:grammar="clean"/>
  <w:attachedTemplate r:id="rId1"/>
  <w:documentProtection w:edit="readOnly" w:enforcement="1" w:cryptProviderType="rsaAES" w:cryptAlgorithmClass="hash" w:cryptAlgorithmType="typeAny" w:cryptAlgorithmSid="14" w:cryptSpinCount="100000" w:hash="nAphKpkaeZEPo4cL34GqxI1GhByEj+ZfUlxttBRS1W1NpR3oZRkLRVwmpgy47+A1FK/eSpf35TYVrWfFOYTE7w==" w:salt="q1RVhAxdIzK7AQZzP5Pty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0205"/>
    <w:rsid w:val="0000380B"/>
    <w:rsid w:val="00005505"/>
    <w:rsid w:val="00006275"/>
    <w:rsid w:val="00006971"/>
    <w:rsid w:val="00011CC1"/>
    <w:rsid w:val="00011F6C"/>
    <w:rsid w:val="0001249B"/>
    <w:rsid w:val="00012D68"/>
    <w:rsid w:val="000142BB"/>
    <w:rsid w:val="0001633D"/>
    <w:rsid w:val="0001726F"/>
    <w:rsid w:val="00020098"/>
    <w:rsid w:val="00020300"/>
    <w:rsid w:val="00021A9A"/>
    <w:rsid w:val="00022ADA"/>
    <w:rsid w:val="00026327"/>
    <w:rsid w:val="00027EC9"/>
    <w:rsid w:val="000310AB"/>
    <w:rsid w:val="00033934"/>
    <w:rsid w:val="00036C09"/>
    <w:rsid w:val="000372BF"/>
    <w:rsid w:val="000405C8"/>
    <w:rsid w:val="00040A52"/>
    <w:rsid w:val="00044C5A"/>
    <w:rsid w:val="00044E0A"/>
    <w:rsid w:val="00047C57"/>
    <w:rsid w:val="00054E00"/>
    <w:rsid w:val="00061B2B"/>
    <w:rsid w:val="000627C5"/>
    <w:rsid w:val="0006448C"/>
    <w:rsid w:val="0006449B"/>
    <w:rsid w:val="000655AD"/>
    <w:rsid w:val="00066FD1"/>
    <w:rsid w:val="00072BF9"/>
    <w:rsid w:val="00073DF9"/>
    <w:rsid w:val="0007767E"/>
    <w:rsid w:val="0007796D"/>
    <w:rsid w:val="000830DA"/>
    <w:rsid w:val="00083FBB"/>
    <w:rsid w:val="00086F71"/>
    <w:rsid w:val="000921E6"/>
    <w:rsid w:val="00092D6C"/>
    <w:rsid w:val="00093239"/>
    <w:rsid w:val="000A03C9"/>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406A"/>
    <w:rsid w:val="000C5032"/>
    <w:rsid w:val="000C5ACC"/>
    <w:rsid w:val="000D0293"/>
    <w:rsid w:val="000D0850"/>
    <w:rsid w:val="000D1038"/>
    <w:rsid w:val="000D11A9"/>
    <w:rsid w:val="000D2D7B"/>
    <w:rsid w:val="000E2232"/>
    <w:rsid w:val="000E3DB1"/>
    <w:rsid w:val="000E6946"/>
    <w:rsid w:val="000F0169"/>
    <w:rsid w:val="000F0951"/>
    <w:rsid w:val="000F2598"/>
    <w:rsid w:val="000F29C0"/>
    <w:rsid w:val="000F2BE6"/>
    <w:rsid w:val="000F474D"/>
    <w:rsid w:val="000F5C90"/>
    <w:rsid w:val="000F5EA6"/>
    <w:rsid w:val="000F7998"/>
    <w:rsid w:val="001000D7"/>
    <w:rsid w:val="00100ADC"/>
    <w:rsid w:val="0010429A"/>
    <w:rsid w:val="00105424"/>
    <w:rsid w:val="001075EC"/>
    <w:rsid w:val="00113D82"/>
    <w:rsid w:val="00120F0D"/>
    <w:rsid w:val="001214DA"/>
    <w:rsid w:val="0012722A"/>
    <w:rsid w:val="0013090E"/>
    <w:rsid w:val="00130EF9"/>
    <w:rsid w:val="001319C7"/>
    <w:rsid w:val="001355E6"/>
    <w:rsid w:val="0013644A"/>
    <w:rsid w:val="00140762"/>
    <w:rsid w:val="00140BA6"/>
    <w:rsid w:val="00141946"/>
    <w:rsid w:val="00143DCA"/>
    <w:rsid w:val="00144AAD"/>
    <w:rsid w:val="001455E7"/>
    <w:rsid w:val="0014624E"/>
    <w:rsid w:val="001522DD"/>
    <w:rsid w:val="00155BAB"/>
    <w:rsid w:val="001608B2"/>
    <w:rsid w:val="00160FE0"/>
    <w:rsid w:val="00162574"/>
    <w:rsid w:val="00163AB3"/>
    <w:rsid w:val="00165047"/>
    <w:rsid w:val="00165FF8"/>
    <w:rsid w:val="0016669F"/>
    <w:rsid w:val="00170AD6"/>
    <w:rsid w:val="001735B8"/>
    <w:rsid w:val="00177AA7"/>
    <w:rsid w:val="00180917"/>
    <w:rsid w:val="00180E53"/>
    <w:rsid w:val="00181CB7"/>
    <w:rsid w:val="0018606F"/>
    <w:rsid w:val="001862A5"/>
    <w:rsid w:val="00186A70"/>
    <w:rsid w:val="00191035"/>
    <w:rsid w:val="001918E5"/>
    <w:rsid w:val="00192A7A"/>
    <w:rsid w:val="00197AAF"/>
    <w:rsid w:val="001A1EF4"/>
    <w:rsid w:val="001A68A0"/>
    <w:rsid w:val="001A7046"/>
    <w:rsid w:val="001A710D"/>
    <w:rsid w:val="001A7E6F"/>
    <w:rsid w:val="001B0A27"/>
    <w:rsid w:val="001B0A77"/>
    <w:rsid w:val="001B1727"/>
    <w:rsid w:val="001B1B48"/>
    <w:rsid w:val="001B2151"/>
    <w:rsid w:val="001B3CFF"/>
    <w:rsid w:val="001B4957"/>
    <w:rsid w:val="001B4996"/>
    <w:rsid w:val="001B4EC9"/>
    <w:rsid w:val="001C0E59"/>
    <w:rsid w:val="001C432D"/>
    <w:rsid w:val="001C469E"/>
    <w:rsid w:val="001C56C3"/>
    <w:rsid w:val="001C5D8C"/>
    <w:rsid w:val="001C7E0A"/>
    <w:rsid w:val="001D0112"/>
    <w:rsid w:val="001D19F5"/>
    <w:rsid w:val="001D385A"/>
    <w:rsid w:val="001D3AC4"/>
    <w:rsid w:val="001D6B39"/>
    <w:rsid w:val="001E1ECD"/>
    <w:rsid w:val="001E3E0D"/>
    <w:rsid w:val="001E4A45"/>
    <w:rsid w:val="001E5AB7"/>
    <w:rsid w:val="001E5E30"/>
    <w:rsid w:val="001F0479"/>
    <w:rsid w:val="001F1F10"/>
    <w:rsid w:val="001F23C9"/>
    <w:rsid w:val="001F3999"/>
    <w:rsid w:val="001F3D9D"/>
    <w:rsid w:val="001F4AC8"/>
    <w:rsid w:val="00200894"/>
    <w:rsid w:val="002022EC"/>
    <w:rsid w:val="00202333"/>
    <w:rsid w:val="00202FA8"/>
    <w:rsid w:val="002034B8"/>
    <w:rsid w:val="00205922"/>
    <w:rsid w:val="00206FB8"/>
    <w:rsid w:val="0020766F"/>
    <w:rsid w:val="00207A07"/>
    <w:rsid w:val="00210181"/>
    <w:rsid w:val="00210498"/>
    <w:rsid w:val="0021147A"/>
    <w:rsid w:val="00213BFB"/>
    <w:rsid w:val="002156A3"/>
    <w:rsid w:val="00217478"/>
    <w:rsid w:val="00220938"/>
    <w:rsid w:val="00224806"/>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991"/>
    <w:rsid w:val="00254CC2"/>
    <w:rsid w:val="00256CCC"/>
    <w:rsid w:val="002574D1"/>
    <w:rsid w:val="00261CCB"/>
    <w:rsid w:val="00262E56"/>
    <w:rsid w:val="002630C0"/>
    <w:rsid w:val="0026332A"/>
    <w:rsid w:val="002645A8"/>
    <w:rsid w:val="0026493B"/>
    <w:rsid w:val="00265566"/>
    <w:rsid w:val="00265F44"/>
    <w:rsid w:val="002665E3"/>
    <w:rsid w:val="0027199C"/>
    <w:rsid w:val="00272C4E"/>
    <w:rsid w:val="002751FC"/>
    <w:rsid w:val="002753BD"/>
    <w:rsid w:val="00281456"/>
    <w:rsid w:val="00282B3A"/>
    <w:rsid w:val="00282D38"/>
    <w:rsid w:val="00282FBE"/>
    <w:rsid w:val="00284802"/>
    <w:rsid w:val="00284AF2"/>
    <w:rsid w:val="0028536B"/>
    <w:rsid w:val="00285CED"/>
    <w:rsid w:val="00285EB5"/>
    <w:rsid w:val="00287C8F"/>
    <w:rsid w:val="00290893"/>
    <w:rsid w:val="002917B9"/>
    <w:rsid w:val="00291A55"/>
    <w:rsid w:val="0029394C"/>
    <w:rsid w:val="002A13B0"/>
    <w:rsid w:val="002A2A39"/>
    <w:rsid w:val="002A2C91"/>
    <w:rsid w:val="002A6C21"/>
    <w:rsid w:val="002A780E"/>
    <w:rsid w:val="002B144C"/>
    <w:rsid w:val="002B53F3"/>
    <w:rsid w:val="002C03FD"/>
    <w:rsid w:val="002C044D"/>
    <w:rsid w:val="002C1AA5"/>
    <w:rsid w:val="002C2A46"/>
    <w:rsid w:val="002C3048"/>
    <w:rsid w:val="002C76AE"/>
    <w:rsid w:val="002D2992"/>
    <w:rsid w:val="002D37A0"/>
    <w:rsid w:val="002D5AB5"/>
    <w:rsid w:val="002D6667"/>
    <w:rsid w:val="002D761A"/>
    <w:rsid w:val="002D79F3"/>
    <w:rsid w:val="002E1C11"/>
    <w:rsid w:val="002E3D0B"/>
    <w:rsid w:val="002E3E7D"/>
    <w:rsid w:val="002E685C"/>
    <w:rsid w:val="002E6A8E"/>
    <w:rsid w:val="002F6279"/>
    <w:rsid w:val="00300F55"/>
    <w:rsid w:val="003013B7"/>
    <w:rsid w:val="00301993"/>
    <w:rsid w:val="00301E55"/>
    <w:rsid w:val="00307397"/>
    <w:rsid w:val="003101EF"/>
    <w:rsid w:val="00312BDD"/>
    <w:rsid w:val="00314117"/>
    <w:rsid w:val="00317EDF"/>
    <w:rsid w:val="00322B55"/>
    <w:rsid w:val="003279E7"/>
    <w:rsid w:val="00327B62"/>
    <w:rsid w:val="00331FE9"/>
    <w:rsid w:val="0033324D"/>
    <w:rsid w:val="0033587C"/>
    <w:rsid w:val="0033696D"/>
    <w:rsid w:val="00336BF9"/>
    <w:rsid w:val="003371E8"/>
    <w:rsid w:val="00337471"/>
    <w:rsid w:val="00340647"/>
    <w:rsid w:val="0034151D"/>
    <w:rsid w:val="00342B5B"/>
    <w:rsid w:val="00343532"/>
    <w:rsid w:val="00345469"/>
    <w:rsid w:val="003454ED"/>
    <w:rsid w:val="00345EB9"/>
    <w:rsid w:val="0035030F"/>
    <w:rsid w:val="003519DD"/>
    <w:rsid w:val="00351B68"/>
    <w:rsid w:val="00351F68"/>
    <w:rsid w:val="00353C4B"/>
    <w:rsid w:val="003545A6"/>
    <w:rsid w:val="00356C60"/>
    <w:rsid w:val="003578D1"/>
    <w:rsid w:val="00363639"/>
    <w:rsid w:val="00366D42"/>
    <w:rsid w:val="0036748C"/>
    <w:rsid w:val="00371FAA"/>
    <w:rsid w:val="00372615"/>
    <w:rsid w:val="00372EA3"/>
    <w:rsid w:val="0037311D"/>
    <w:rsid w:val="0037358E"/>
    <w:rsid w:val="00373A3C"/>
    <w:rsid w:val="00373AB8"/>
    <w:rsid w:val="00373FCF"/>
    <w:rsid w:val="00374193"/>
    <w:rsid w:val="00376233"/>
    <w:rsid w:val="00380B30"/>
    <w:rsid w:val="00381784"/>
    <w:rsid w:val="00381EB0"/>
    <w:rsid w:val="00382A72"/>
    <w:rsid w:val="00382CA6"/>
    <w:rsid w:val="00382EBA"/>
    <w:rsid w:val="0038331A"/>
    <w:rsid w:val="0039135B"/>
    <w:rsid w:val="003A34E7"/>
    <w:rsid w:val="003A3CB1"/>
    <w:rsid w:val="003A3D55"/>
    <w:rsid w:val="003A5CC4"/>
    <w:rsid w:val="003A73A4"/>
    <w:rsid w:val="003B102E"/>
    <w:rsid w:val="003B26BA"/>
    <w:rsid w:val="003B4E3D"/>
    <w:rsid w:val="003B7E44"/>
    <w:rsid w:val="003C167E"/>
    <w:rsid w:val="003C481D"/>
    <w:rsid w:val="003C4EB5"/>
    <w:rsid w:val="003D1099"/>
    <w:rsid w:val="003D2CED"/>
    <w:rsid w:val="003D344A"/>
    <w:rsid w:val="003D3BB8"/>
    <w:rsid w:val="003D72F4"/>
    <w:rsid w:val="003D7C07"/>
    <w:rsid w:val="003E13FD"/>
    <w:rsid w:val="003E1C24"/>
    <w:rsid w:val="003E61FC"/>
    <w:rsid w:val="003E77BC"/>
    <w:rsid w:val="003F0087"/>
    <w:rsid w:val="003F0EDF"/>
    <w:rsid w:val="003F20C7"/>
    <w:rsid w:val="003F35B0"/>
    <w:rsid w:val="003F39B1"/>
    <w:rsid w:val="00400D9C"/>
    <w:rsid w:val="00400FBE"/>
    <w:rsid w:val="004022CF"/>
    <w:rsid w:val="004029B1"/>
    <w:rsid w:val="004038F1"/>
    <w:rsid w:val="00404282"/>
    <w:rsid w:val="00404ED5"/>
    <w:rsid w:val="0040743A"/>
    <w:rsid w:val="00407623"/>
    <w:rsid w:val="00407A74"/>
    <w:rsid w:val="004114D5"/>
    <w:rsid w:val="00414210"/>
    <w:rsid w:val="00414DB4"/>
    <w:rsid w:val="004159DB"/>
    <w:rsid w:val="004171F5"/>
    <w:rsid w:val="00420FD4"/>
    <w:rsid w:val="004242B3"/>
    <w:rsid w:val="00424A4F"/>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5577"/>
    <w:rsid w:val="00456795"/>
    <w:rsid w:val="004578B3"/>
    <w:rsid w:val="0046150E"/>
    <w:rsid w:val="00461CC8"/>
    <w:rsid w:val="00462B2F"/>
    <w:rsid w:val="00462E09"/>
    <w:rsid w:val="00465EAA"/>
    <w:rsid w:val="004708CA"/>
    <w:rsid w:val="004709E7"/>
    <w:rsid w:val="00470ADE"/>
    <w:rsid w:val="004712C7"/>
    <w:rsid w:val="00474736"/>
    <w:rsid w:val="004759EB"/>
    <w:rsid w:val="00477919"/>
    <w:rsid w:val="00482611"/>
    <w:rsid w:val="00482A27"/>
    <w:rsid w:val="00487DCE"/>
    <w:rsid w:val="00492701"/>
    <w:rsid w:val="004950B7"/>
    <w:rsid w:val="0049534D"/>
    <w:rsid w:val="00497209"/>
    <w:rsid w:val="00497FEA"/>
    <w:rsid w:val="004A22F3"/>
    <w:rsid w:val="004A75F5"/>
    <w:rsid w:val="004B07B2"/>
    <w:rsid w:val="004B0955"/>
    <w:rsid w:val="004B143D"/>
    <w:rsid w:val="004B1842"/>
    <w:rsid w:val="004B1D1B"/>
    <w:rsid w:val="004B25D0"/>
    <w:rsid w:val="004B3553"/>
    <w:rsid w:val="004B5E92"/>
    <w:rsid w:val="004B6859"/>
    <w:rsid w:val="004C0A30"/>
    <w:rsid w:val="004C357C"/>
    <w:rsid w:val="004C3D18"/>
    <w:rsid w:val="004D19BD"/>
    <w:rsid w:val="004D2D3F"/>
    <w:rsid w:val="004D42B1"/>
    <w:rsid w:val="004D526F"/>
    <w:rsid w:val="004E0583"/>
    <w:rsid w:val="004E19C0"/>
    <w:rsid w:val="004E1C54"/>
    <w:rsid w:val="004E21FE"/>
    <w:rsid w:val="004E2C37"/>
    <w:rsid w:val="004E5285"/>
    <w:rsid w:val="004F0CF3"/>
    <w:rsid w:val="004F5740"/>
    <w:rsid w:val="004F58C9"/>
    <w:rsid w:val="005028B9"/>
    <w:rsid w:val="00503A3F"/>
    <w:rsid w:val="00505E17"/>
    <w:rsid w:val="00511A59"/>
    <w:rsid w:val="00511C3B"/>
    <w:rsid w:val="00513DA2"/>
    <w:rsid w:val="00514440"/>
    <w:rsid w:val="005166C3"/>
    <w:rsid w:val="00520F7C"/>
    <w:rsid w:val="00523974"/>
    <w:rsid w:val="00526E5D"/>
    <w:rsid w:val="00527517"/>
    <w:rsid w:val="00531432"/>
    <w:rsid w:val="00532BC8"/>
    <w:rsid w:val="005333E8"/>
    <w:rsid w:val="00534912"/>
    <w:rsid w:val="005370E7"/>
    <w:rsid w:val="005409B7"/>
    <w:rsid w:val="00545E62"/>
    <w:rsid w:val="00551070"/>
    <w:rsid w:val="00552C8A"/>
    <w:rsid w:val="00555156"/>
    <w:rsid w:val="0055535B"/>
    <w:rsid w:val="00560A96"/>
    <w:rsid w:val="005619CB"/>
    <w:rsid w:val="00561B71"/>
    <w:rsid w:val="00561F98"/>
    <w:rsid w:val="00564607"/>
    <w:rsid w:val="00565193"/>
    <w:rsid w:val="005664AB"/>
    <w:rsid w:val="005725BD"/>
    <w:rsid w:val="005730B0"/>
    <w:rsid w:val="00575DCC"/>
    <w:rsid w:val="00576AAD"/>
    <w:rsid w:val="005821B0"/>
    <w:rsid w:val="0059175F"/>
    <w:rsid w:val="00591AAC"/>
    <w:rsid w:val="00595F08"/>
    <w:rsid w:val="00595FBE"/>
    <w:rsid w:val="005A1C55"/>
    <w:rsid w:val="005A4636"/>
    <w:rsid w:val="005A5EF1"/>
    <w:rsid w:val="005B169D"/>
    <w:rsid w:val="005B467C"/>
    <w:rsid w:val="005B4A69"/>
    <w:rsid w:val="005B4ACA"/>
    <w:rsid w:val="005B6B12"/>
    <w:rsid w:val="005C19E9"/>
    <w:rsid w:val="005C2DBC"/>
    <w:rsid w:val="005C5F13"/>
    <w:rsid w:val="005C65F9"/>
    <w:rsid w:val="005C6B0E"/>
    <w:rsid w:val="005C7E1F"/>
    <w:rsid w:val="005D1B9E"/>
    <w:rsid w:val="005D1F6B"/>
    <w:rsid w:val="005D2DE7"/>
    <w:rsid w:val="005D331C"/>
    <w:rsid w:val="005D54DC"/>
    <w:rsid w:val="005D6355"/>
    <w:rsid w:val="005D7AAF"/>
    <w:rsid w:val="005E0C59"/>
    <w:rsid w:val="005E18DE"/>
    <w:rsid w:val="005E1DA3"/>
    <w:rsid w:val="005E306B"/>
    <w:rsid w:val="005E3669"/>
    <w:rsid w:val="005E53D0"/>
    <w:rsid w:val="005E5785"/>
    <w:rsid w:val="005E6098"/>
    <w:rsid w:val="005E7969"/>
    <w:rsid w:val="005F0C93"/>
    <w:rsid w:val="005F3F22"/>
    <w:rsid w:val="005F4FC0"/>
    <w:rsid w:val="005F540F"/>
    <w:rsid w:val="005F5491"/>
    <w:rsid w:val="005F6144"/>
    <w:rsid w:val="005F6573"/>
    <w:rsid w:val="00601541"/>
    <w:rsid w:val="0060361E"/>
    <w:rsid w:val="006040AD"/>
    <w:rsid w:val="00604A25"/>
    <w:rsid w:val="00606683"/>
    <w:rsid w:val="006072C6"/>
    <w:rsid w:val="00613BF6"/>
    <w:rsid w:val="00616D27"/>
    <w:rsid w:val="006234FE"/>
    <w:rsid w:val="00623840"/>
    <w:rsid w:val="006255EC"/>
    <w:rsid w:val="00625A25"/>
    <w:rsid w:val="0062736A"/>
    <w:rsid w:val="0063565E"/>
    <w:rsid w:val="00636E02"/>
    <w:rsid w:val="006372FE"/>
    <w:rsid w:val="00640691"/>
    <w:rsid w:val="00641DB1"/>
    <w:rsid w:val="00642297"/>
    <w:rsid w:val="00644A34"/>
    <w:rsid w:val="00654824"/>
    <w:rsid w:val="00655791"/>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7BF0"/>
    <w:rsid w:val="006904CF"/>
    <w:rsid w:val="006912FB"/>
    <w:rsid w:val="00695AF2"/>
    <w:rsid w:val="00696A2B"/>
    <w:rsid w:val="00696BD5"/>
    <w:rsid w:val="006A04AE"/>
    <w:rsid w:val="006A0AE4"/>
    <w:rsid w:val="006A172D"/>
    <w:rsid w:val="006A23F3"/>
    <w:rsid w:val="006A2CF3"/>
    <w:rsid w:val="006A5047"/>
    <w:rsid w:val="006A5E48"/>
    <w:rsid w:val="006A7A10"/>
    <w:rsid w:val="006A7E17"/>
    <w:rsid w:val="006B0DA4"/>
    <w:rsid w:val="006B1B6B"/>
    <w:rsid w:val="006B2C57"/>
    <w:rsid w:val="006B391B"/>
    <w:rsid w:val="006B79E0"/>
    <w:rsid w:val="006C0B2D"/>
    <w:rsid w:val="006C1633"/>
    <w:rsid w:val="006C5BF8"/>
    <w:rsid w:val="006C791B"/>
    <w:rsid w:val="006C7CCB"/>
    <w:rsid w:val="006D2EE6"/>
    <w:rsid w:val="006D3F14"/>
    <w:rsid w:val="006D3FDF"/>
    <w:rsid w:val="006D6009"/>
    <w:rsid w:val="006D7D41"/>
    <w:rsid w:val="006E2F4D"/>
    <w:rsid w:val="006E3FDD"/>
    <w:rsid w:val="006E58FB"/>
    <w:rsid w:val="006E5D82"/>
    <w:rsid w:val="006E66B2"/>
    <w:rsid w:val="006E6C50"/>
    <w:rsid w:val="006E7A69"/>
    <w:rsid w:val="006E7DE4"/>
    <w:rsid w:val="006F53E8"/>
    <w:rsid w:val="006F5FB8"/>
    <w:rsid w:val="0070017B"/>
    <w:rsid w:val="0070427E"/>
    <w:rsid w:val="00704D53"/>
    <w:rsid w:val="007056C3"/>
    <w:rsid w:val="00706072"/>
    <w:rsid w:val="00713644"/>
    <w:rsid w:val="007148CC"/>
    <w:rsid w:val="00721256"/>
    <w:rsid w:val="007217AD"/>
    <w:rsid w:val="007219A9"/>
    <w:rsid w:val="00723BA1"/>
    <w:rsid w:val="00724A1B"/>
    <w:rsid w:val="0073173E"/>
    <w:rsid w:val="007319C3"/>
    <w:rsid w:val="0073454F"/>
    <w:rsid w:val="00735C00"/>
    <w:rsid w:val="007364C6"/>
    <w:rsid w:val="00740BF3"/>
    <w:rsid w:val="00741D5C"/>
    <w:rsid w:val="0074352F"/>
    <w:rsid w:val="00747C5E"/>
    <w:rsid w:val="00750210"/>
    <w:rsid w:val="00750618"/>
    <w:rsid w:val="0075162F"/>
    <w:rsid w:val="00754844"/>
    <w:rsid w:val="00754B57"/>
    <w:rsid w:val="007552C7"/>
    <w:rsid w:val="0075671D"/>
    <w:rsid w:val="0076002F"/>
    <w:rsid w:val="0076038B"/>
    <w:rsid w:val="00761744"/>
    <w:rsid w:val="00762B6D"/>
    <w:rsid w:val="00764582"/>
    <w:rsid w:val="00765FA3"/>
    <w:rsid w:val="00766961"/>
    <w:rsid w:val="00766B5A"/>
    <w:rsid w:val="007678D6"/>
    <w:rsid w:val="0077026A"/>
    <w:rsid w:val="00770C33"/>
    <w:rsid w:val="00773465"/>
    <w:rsid w:val="007741C3"/>
    <w:rsid w:val="00777BE0"/>
    <w:rsid w:val="00777CFF"/>
    <w:rsid w:val="00780923"/>
    <w:rsid w:val="00781265"/>
    <w:rsid w:val="0078131F"/>
    <w:rsid w:val="007844C6"/>
    <w:rsid w:val="007876EF"/>
    <w:rsid w:val="00790306"/>
    <w:rsid w:val="00793573"/>
    <w:rsid w:val="0079364C"/>
    <w:rsid w:val="00793C6C"/>
    <w:rsid w:val="007942B9"/>
    <w:rsid w:val="00796C7F"/>
    <w:rsid w:val="00797E0C"/>
    <w:rsid w:val="007A160F"/>
    <w:rsid w:val="007A48BC"/>
    <w:rsid w:val="007A51D4"/>
    <w:rsid w:val="007B0BC1"/>
    <w:rsid w:val="007B354B"/>
    <w:rsid w:val="007B4FC3"/>
    <w:rsid w:val="007B73F3"/>
    <w:rsid w:val="007B7EE5"/>
    <w:rsid w:val="007C1C28"/>
    <w:rsid w:val="007C2A2C"/>
    <w:rsid w:val="007C3577"/>
    <w:rsid w:val="007C5E08"/>
    <w:rsid w:val="007C5F2A"/>
    <w:rsid w:val="007C660A"/>
    <w:rsid w:val="007D0002"/>
    <w:rsid w:val="007D7A59"/>
    <w:rsid w:val="007E0E75"/>
    <w:rsid w:val="007E53F5"/>
    <w:rsid w:val="007E6E9E"/>
    <w:rsid w:val="007E7637"/>
    <w:rsid w:val="007E7997"/>
    <w:rsid w:val="007F014A"/>
    <w:rsid w:val="007F04EF"/>
    <w:rsid w:val="007F0763"/>
    <w:rsid w:val="007F1DE9"/>
    <w:rsid w:val="007F25C2"/>
    <w:rsid w:val="007F4F88"/>
    <w:rsid w:val="007F5642"/>
    <w:rsid w:val="007F5822"/>
    <w:rsid w:val="007F5B86"/>
    <w:rsid w:val="00800A7F"/>
    <w:rsid w:val="0080285D"/>
    <w:rsid w:val="0081028F"/>
    <w:rsid w:val="008107D9"/>
    <w:rsid w:val="0081093B"/>
    <w:rsid w:val="008116D9"/>
    <w:rsid w:val="00811936"/>
    <w:rsid w:val="00812BE2"/>
    <w:rsid w:val="00813059"/>
    <w:rsid w:val="008157C8"/>
    <w:rsid w:val="00815C43"/>
    <w:rsid w:val="008173E2"/>
    <w:rsid w:val="008201C3"/>
    <w:rsid w:val="00820422"/>
    <w:rsid w:val="00820655"/>
    <w:rsid w:val="008227D7"/>
    <w:rsid w:val="008249A1"/>
    <w:rsid w:val="00825D43"/>
    <w:rsid w:val="0082632D"/>
    <w:rsid w:val="008279D3"/>
    <w:rsid w:val="00832500"/>
    <w:rsid w:val="00832787"/>
    <w:rsid w:val="00833000"/>
    <w:rsid w:val="00835192"/>
    <w:rsid w:val="00835805"/>
    <w:rsid w:val="0083595F"/>
    <w:rsid w:val="008372B6"/>
    <w:rsid w:val="00843A1A"/>
    <w:rsid w:val="00846433"/>
    <w:rsid w:val="008472C2"/>
    <w:rsid w:val="00850B43"/>
    <w:rsid w:val="008510D9"/>
    <w:rsid w:val="00851EE3"/>
    <w:rsid w:val="00853121"/>
    <w:rsid w:val="008555E4"/>
    <w:rsid w:val="00864124"/>
    <w:rsid w:val="00864E60"/>
    <w:rsid w:val="00866A09"/>
    <w:rsid w:val="00871163"/>
    <w:rsid w:val="00871241"/>
    <w:rsid w:val="008712BF"/>
    <w:rsid w:val="00872209"/>
    <w:rsid w:val="008731EB"/>
    <w:rsid w:val="00873656"/>
    <w:rsid w:val="00880140"/>
    <w:rsid w:val="008842F7"/>
    <w:rsid w:val="00885B94"/>
    <w:rsid w:val="0089075A"/>
    <w:rsid w:val="00890F80"/>
    <w:rsid w:val="00892BFD"/>
    <w:rsid w:val="0089338A"/>
    <w:rsid w:val="00894199"/>
    <w:rsid w:val="008948BE"/>
    <w:rsid w:val="00896D1F"/>
    <w:rsid w:val="00896D5B"/>
    <w:rsid w:val="008A1E27"/>
    <w:rsid w:val="008A2C86"/>
    <w:rsid w:val="008A6000"/>
    <w:rsid w:val="008A70A8"/>
    <w:rsid w:val="008A7FAC"/>
    <w:rsid w:val="008B1FD9"/>
    <w:rsid w:val="008B2AF1"/>
    <w:rsid w:val="008B5191"/>
    <w:rsid w:val="008B710D"/>
    <w:rsid w:val="008B7CA1"/>
    <w:rsid w:val="008C0177"/>
    <w:rsid w:val="008C0389"/>
    <w:rsid w:val="008C1B25"/>
    <w:rsid w:val="008C27D3"/>
    <w:rsid w:val="008C2C43"/>
    <w:rsid w:val="008C4B2B"/>
    <w:rsid w:val="008C5E91"/>
    <w:rsid w:val="008C686D"/>
    <w:rsid w:val="008C6B18"/>
    <w:rsid w:val="008C75E6"/>
    <w:rsid w:val="008C767A"/>
    <w:rsid w:val="008C7A73"/>
    <w:rsid w:val="008D0569"/>
    <w:rsid w:val="008D28FD"/>
    <w:rsid w:val="008D59F9"/>
    <w:rsid w:val="008D5C28"/>
    <w:rsid w:val="008E00A6"/>
    <w:rsid w:val="008E1710"/>
    <w:rsid w:val="008E2D26"/>
    <w:rsid w:val="008E3C8E"/>
    <w:rsid w:val="008E4076"/>
    <w:rsid w:val="008E5ACB"/>
    <w:rsid w:val="008E7DBA"/>
    <w:rsid w:val="008F1993"/>
    <w:rsid w:val="008F3386"/>
    <w:rsid w:val="008F3AD9"/>
    <w:rsid w:val="008F4642"/>
    <w:rsid w:val="008F4C29"/>
    <w:rsid w:val="008F4E00"/>
    <w:rsid w:val="008F6163"/>
    <w:rsid w:val="008F761D"/>
    <w:rsid w:val="00900D44"/>
    <w:rsid w:val="00902520"/>
    <w:rsid w:val="00906DC4"/>
    <w:rsid w:val="00911A61"/>
    <w:rsid w:val="00914478"/>
    <w:rsid w:val="0091457F"/>
    <w:rsid w:val="0091729E"/>
    <w:rsid w:val="00926BDA"/>
    <w:rsid w:val="00931615"/>
    <w:rsid w:val="0093261E"/>
    <w:rsid w:val="00937B82"/>
    <w:rsid w:val="0094008E"/>
    <w:rsid w:val="00941C0C"/>
    <w:rsid w:val="009437F2"/>
    <w:rsid w:val="0094528B"/>
    <w:rsid w:val="00960A8B"/>
    <w:rsid w:val="00965128"/>
    <w:rsid w:val="00967068"/>
    <w:rsid w:val="00973F43"/>
    <w:rsid w:val="0097785D"/>
    <w:rsid w:val="0098011D"/>
    <w:rsid w:val="00981912"/>
    <w:rsid w:val="009819C0"/>
    <w:rsid w:val="009835AD"/>
    <w:rsid w:val="00987A75"/>
    <w:rsid w:val="00990C72"/>
    <w:rsid w:val="00991A8A"/>
    <w:rsid w:val="00991BED"/>
    <w:rsid w:val="00992611"/>
    <w:rsid w:val="00994303"/>
    <w:rsid w:val="00995019"/>
    <w:rsid w:val="0099526D"/>
    <w:rsid w:val="00996C8B"/>
    <w:rsid w:val="009A0054"/>
    <w:rsid w:val="009A0F6E"/>
    <w:rsid w:val="009A2D9C"/>
    <w:rsid w:val="009A38D9"/>
    <w:rsid w:val="009A5548"/>
    <w:rsid w:val="009A72CC"/>
    <w:rsid w:val="009B25C1"/>
    <w:rsid w:val="009B26DB"/>
    <w:rsid w:val="009B7B79"/>
    <w:rsid w:val="009C0383"/>
    <w:rsid w:val="009C145B"/>
    <w:rsid w:val="009C3E04"/>
    <w:rsid w:val="009C4FB0"/>
    <w:rsid w:val="009C75D1"/>
    <w:rsid w:val="009C7694"/>
    <w:rsid w:val="009C792D"/>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9F7BE9"/>
    <w:rsid w:val="00A02199"/>
    <w:rsid w:val="00A026A4"/>
    <w:rsid w:val="00A04044"/>
    <w:rsid w:val="00A055DD"/>
    <w:rsid w:val="00A11D0C"/>
    <w:rsid w:val="00A16579"/>
    <w:rsid w:val="00A24843"/>
    <w:rsid w:val="00A25AB7"/>
    <w:rsid w:val="00A26D48"/>
    <w:rsid w:val="00A31C7C"/>
    <w:rsid w:val="00A367AA"/>
    <w:rsid w:val="00A378DF"/>
    <w:rsid w:val="00A37AC6"/>
    <w:rsid w:val="00A409C2"/>
    <w:rsid w:val="00A410CC"/>
    <w:rsid w:val="00A42B43"/>
    <w:rsid w:val="00A42BD0"/>
    <w:rsid w:val="00A433DC"/>
    <w:rsid w:val="00A460CD"/>
    <w:rsid w:val="00A50761"/>
    <w:rsid w:val="00A51DF2"/>
    <w:rsid w:val="00A53AF0"/>
    <w:rsid w:val="00A54ED7"/>
    <w:rsid w:val="00A61561"/>
    <w:rsid w:val="00A63249"/>
    <w:rsid w:val="00A6691F"/>
    <w:rsid w:val="00A67E6A"/>
    <w:rsid w:val="00A70F49"/>
    <w:rsid w:val="00A72203"/>
    <w:rsid w:val="00A7281F"/>
    <w:rsid w:val="00A73299"/>
    <w:rsid w:val="00A73949"/>
    <w:rsid w:val="00A76707"/>
    <w:rsid w:val="00A7697E"/>
    <w:rsid w:val="00A76C98"/>
    <w:rsid w:val="00A76E20"/>
    <w:rsid w:val="00A770B3"/>
    <w:rsid w:val="00A8284E"/>
    <w:rsid w:val="00A870EE"/>
    <w:rsid w:val="00A91D91"/>
    <w:rsid w:val="00A95D52"/>
    <w:rsid w:val="00A960E3"/>
    <w:rsid w:val="00A96F81"/>
    <w:rsid w:val="00A9709D"/>
    <w:rsid w:val="00A973A8"/>
    <w:rsid w:val="00AA054E"/>
    <w:rsid w:val="00AA0A10"/>
    <w:rsid w:val="00AA2094"/>
    <w:rsid w:val="00AA2947"/>
    <w:rsid w:val="00AA7461"/>
    <w:rsid w:val="00AB1894"/>
    <w:rsid w:val="00AB22DF"/>
    <w:rsid w:val="00AB2C3F"/>
    <w:rsid w:val="00AB30EA"/>
    <w:rsid w:val="00AB458B"/>
    <w:rsid w:val="00AB45E4"/>
    <w:rsid w:val="00AB6157"/>
    <w:rsid w:val="00AB7542"/>
    <w:rsid w:val="00AC022D"/>
    <w:rsid w:val="00AC0629"/>
    <w:rsid w:val="00AC70C7"/>
    <w:rsid w:val="00AC79E0"/>
    <w:rsid w:val="00AD32CE"/>
    <w:rsid w:val="00AD515A"/>
    <w:rsid w:val="00AD5187"/>
    <w:rsid w:val="00AD6B11"/>
    <w:rsid w:val="00AD6B34"/>
    <w:rsid w:val="00AD6F90"/>
    <w:rsid w:val="00AE0286"/>
    <w:rsid w:val="00AE247F"/>
    <w:rsid w:val="00AE4A24"/>
    <w:rsid w:val="00AE4FC7"/>
    <w:rsid w:val="00AE7235"/>
    <w:rsid w:val="00AF01E3"/>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81B"/>
    <w:rsid w:val="00B14406"/>
    <w:rsid w:val="00B14F01"/>
    <w:rsid w:val="00B15525"/>
    <w:rsid w:val="00B15C0B"/>
    <w:rsid w:val="00B16706"/>
    <w:rsid w:val="00B174BA"/>
    <w:rsid w:val="00B17AF3"/>
    <w:rsid w:val="00B223B5"/>
    <w:rsid w:val="00B229AD"/>
    <w:rsid w:val="00B237BC"/>
    <w:rsid w:val="00B26EBB"/>
    <w:rsid w:val="00B27499"/>
    <w:rsid w:val="00B335C4"/>
    <w:rsid w:val="00B3369E"/>
    <w:rsid w:val="00B33D9A"/>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6736"/>
    <w:rsid w:val="00B57687"/>
    <w:rsid w:val="00B578E3"/>
    <w:rsid w:val="00B57CE5"/>
    <w:rsid w:val="00B63379"/>
    <w:rsid w:val="00B648F2"/>
    <w:rsid w:val="00B655D1"/>
    <w:rsid w:val="00B7002C"/>
    <w:rsid w:val="00B728C7"/>
    <w:rsid w:val="00B73FF2"/>
    <w:rsid w:val="00B74CBA"/>
    <w:rsid w:val="00B74ED3"/>
    <w:rsid w:val="00B768CF"/>
    <w:rsid w:val="00B81A44"/>
    <w:rsid w:val="00B86BB5"/>
    <w:rsid w:val="00B91072"/>
    <w:rsid w:val="00B91B6E"/>
    <w:rsid w:val="00B94B2C"/>
    <w:rsid w:val="00B96F7D"/>
    <w:rsid w:val="00B970D0"/>
    <w:rsid w:val="00BA49F4"/>
    <w:rsid w:val="00BA5C41"/>
    <w:rsid w:val="00BA6ACA"/>
    <w:rsid w:val="00BA7232"/>
    <w:rsid w:val="00BA7809"/>
    <w:rsid w:val="00BB29AA"/>
    <w:rsid w:val="00BB449C"/>
    <w:rsid w:val="00BB44D7"/>
    <w:rsid w:val="00BC2561"/>
    <w:rsid w:val="00BC3E3E"/>
    <w:rsid w:val="00BC422A"/>
    <w:rsid w:val="00BC5128"/>
    <w:rsid w:val="00BC5608"/>
    <w:rsid w:val="00BD04C9"/>
    <w:rsid w:val="00BD29C8"/>
    <w:rsid w:val="00BD3536"/>
    <w:rsid w:val="00BD37FD"/>
    <w:rsid w:val="00BE0B46"/>
    <w:rsid w:val="00BE225E"/>
    <w:rsid w:val="00BE237E"/>
    <w:rsid w:val="00BE3703"/>
    <w:rsid w:val="00BE567F"/>
    <w:rsid w:val="00BF0A29"/>
    <w:rsid w:val="00BF25CD"/>
    <w:rsid w:val="00BF5553"/>
    <w:rsid w:val="00BF75CD"/>
    <w:rsid w:val="00BF7E68"/>
    <w:rsid w:val="00C00D4F"/>
    <w:rsid w:val="00C00F1C"/>
    <w:rsid w:val="00C0346D"/>
    <w:rsid w:val="00C0358F"/>
    <w:rsid w:val="00C03BB0"/>
    <w:rsid w:val="00C041CF"/>
    <w:rsid w:val="00C0696A"/>
    <w:rsid w:val="00C11CFA"/>
    <w:rsid w:val="00C12034"/>
    <w:rsid w:val="00C1396B"/>
    <w:rsid w:val="00C1501F"/>
    <w:rsid w:val="00C16775"/>
    <w:rsid w:val="00C1698A"/>
    <w:rsid w:val="00C17150"/>
    <w:rsid w:val="00C17E6C"/>
    <w:rsid w:val="00C249CC"/>
    <w:rsid w:val="00C24E5F"/>
    <w:rsid w:val="00C255B6"/>
    <w:rsid w:val="00C262E7"/>
    <w:rsid w:val="00C26F3A"/>
    <w:rsid w:val="00C2770B"/>
    <w:rsid w:val="00C30296"/>
    <w:rsid w:val="00C3170E"/>
    <w:rsid w:val="00C31947"/>
    <w:rsid w:val="00C40053"/>
    <w:rsid w:val="00C4294D"/>
    <w:rsid w:val="00C444C8"/>
    <w:rsid w:val="00C452DD"/>
    <w:rsid w:val="00C45856"/>
    <w:rsid w:val="00C46603"/>
    <w:rsid w:val="00C5320B"/>
    <w:rsid w:val="00C54316"/>
    <w:rsid w:val="00C55208"/>
    <w:rsid w:val="00C5527D"/>
    <w:rsid w:val="00C61B1A"/>
    <w:rsid w:val="00C62A53"/>
    <w:rsid w:val="00C709F9"/>
    <w:rsid w:val="00C70FF7"/>
    <w:rsid w:val="00C73A00"/>
    <w:rsid w:val="00C73A70"/>
    <w:rsid w:val="00C76054"/>
    <w:rsid w:val="00C779A2"/>
    <w:rsid w:val="00C80546"/>
    <w:rsid w:val="00C83CAD"/>
    <w:rsid w:val="00C8419E"/>
    <w:rsid w:val="00C851D7"/>
    <w:rsid w:val="00C85C8B"/>
    <w:rsid w:val="00C867AD"/>
    <w:rsid w:val="00C87F9F"/>
    <w:rsid w:val="00C9545D"/>
    <w:rsid w:val="00C9625C"/>
    <w:rsid w:val="00C97337"/>
    <w:rsid w:val="00C978C6"/>
    <w:rsid w:val="00C97F2A"/>
    <w:rsid w:val="00C97F9B"/>
    <w:rsid w:val="00CA112D"/>
    <w:rsid w:val="00CA1F9F"/>
    <w:rsid w:val="00CA2179"/>
    <w:rsid w:val="00CA3D8A"/>
    <w:rsid w:val="00CA4A87"/>
    <w:rsid w:val="00CB0C0C"/>
    <w:rsid w:val="00CB4B3E"/>
    <w:rsid w:val="00CB50EF"/>
    <w:rsid w:val="00CB623F"/>
    <w:rsid w:val="00CB791A"/>
    <w:rsid w:val="00CB7D1B"/>
    <w:rsid w:val="00CC11DF"/>
    <w:rsid w:val="00CC1A6E"/>
    <w:rsid w:val="00CC3F62"/>
    <w:rsid w:val="00CC536E"/>
    <w:rsid w:val="00CC59DD"/>
    <w:rsid w:val="00CC7FC6"/>
    <w:rsid w:val="00CD47B2"/>
    <w:rsid w:val="00CD5AFD"/>
    <w:rsid w:val="00CD6E6D"/>
    <w:rsid w:val="00CD7091"/>
    <w:rsid w:val="00CD74EB"/>
    <w:rsid w:val="00CE49F8"/>
    <w:rsid w:val="00CE4E1E"/>
    <w:rsid w:val="00CE66B5"/>
    <w:rsid w:val="00CF2D77"/>
    <w:rsid w:val="00CF52DF"/>
    <w:rsid w:val="00CF5832"/>
    <w:rsid w:val="00CF5911"/>
    <w:rsid w:val="00CF7221"/>
    <w:rsid w:val="00CF724E"/>
    <w:rsid w:val="00D059F5"/>
    <w:rsid w:val="00D117F5"/>
    <w:rsid w:val="00D11B30"/>
    <w:rsid w:val="00D13661"/>
    <w:rsid w:val="00D142BD"/>
    <w:rsid w:val="00D146DE"/>
    <w:rsid w:val="00D17FEC"/>
    <w:rsid w:val="00D200E7"/>
    <w:rsid w:val="00D21427"/>
    <w:rsid w:val="00D22164"/>
    <w:rsid w:val="00D22B86"/>
    <w:rsid w:val="00D22F2F"/>
    <w:rsid w:val="00D24194"/>
    <w:rsid w:val="00D2460F"/>
    <w:rsid w:val="00D2590F"/>
    <w:rsid w:val="00D26321"/>
    <w:rsid w:val="00D27150"/>
    <w:rsid w:val="00D27EB3"/>
    <w:rsid w:val="00D32D2A"/>
    <w:rsid w:val="00D35E02"/>
    <w:rsid w:val="00D378C9"/>
    <w:rsid w:val="00D37B9F"/>
    <w:rsid w:val="00D40FA1"/>
    <w:rsid w:val="00D41425"/>
    <w:rsid w:val="00D41EFF"/>
    <w:rsid w:val="00D46275"/>
    <w:rsid w:val="00D467CA"/>
    <w:rsid w:val="00D4759B"/>
    <w:rsid w:val="00D500A4"/>
    <w:rsid w:val="00D51205"/>
    <w:rsid w:val="00D516FC"/>
    <w:rsid w:val="00D51F2D"/>
    <w:rsid w:val="00D535EE"/>
    <w:rsid w:val="00D54FC4"/>
    <w:rsid w:val="00D57019"/>
    <w:rsid w:val="00D574C1"/>
    <w:rsid w:val="00D57615"/>
    <w:rsid w:val="00D577C9"/>
    <w:rsid w:val="00D606B7"/>
    <w:rsid w:val="00D60DF0"/>
    <w:rsid w:val="00D61A94"/>
    <w:rsid w:val="00D62282"/>
    <w:rsid w:val="00D6356C"/>
    <w:rsid w:val="00D64A32"/>
    <w:rsid w:val="00D6553A"/>
    <w:rsid w:val="00D657CA"/>
    <w:rsid w:val="00D65CEE"/>
    <w:rsid w:val="00D73338"/>
    <w:rsid w:val="00D775F3"/>
    <w:rsid w:val="00D77868"/>
    <w:rsid w:val="00D77F25"/>
    <w:rsid w:val="00D809B4"/>
    <w:rsid w:val="00D84C2A"/>
    <w:rsid w:val="00D9064B"/>
    <w:rsid w:val="00D95D17"/>
    <w:rsid w:val="00D978C6"/>
    <w:rsid w:val="00DA03F6"/>
    <w:rsid w:val="00DA134A"/>
    <w:rsid w:val="00DA1A2E"/>
    <w:rsid w:val="00DA3413"/>
    <w:rsid w:val="00DA426E"/>
    <w:rsid w:val="00DA4339"/>
    <w:rsid w:val="00DA462C"/>
    <w:rsid w:val="00DA4B1B"/>
    <w:rsid w:val="00DA4EFC"/>
    <w:rsid w:val="00DA648D"/>
    <w:rsid w:val="00DA6A7B"/>
    <w:rsid w:val="00DA726D"/>
    <w:rsid w:val="00DB1B8D"/>
    <w:rsid w:val="00DB2693"/>
    <w:rsid w:val="00DB377C"/>
    <w:rsid w:val="00DB3DEA"/>
    <w:rsid w:val="00DB40BD"/>
    <w:rsid w:val="00DB4B8E"/>
    <w:rsid w:val="00DB4F4B"/>
    <w:rsid w:val="00DC070F"/>
    <w:rsid w:val="00DC3462"/>
    <w:rsid w:val="00DC3858"/>
    <w:rsid w:val="00DC3A57"/>
    <w:rsid w:val="00DC7A95"/>
    <w:rsid w:val="00DD1DAF"/>
    <w:rsid w:val="00DD55C2"/>
    <w:rsid w:val="00DD759E"/>
    <w:rsid w:val="00DE314E"/>
    <w:rsid w:val="00DE4CFB"/>
    <w:rsid w:val="00DF045B"/>
    <w:rsid w:val="00DF0F58"/>
    <w:rsid w:val="00DF1ED8"/>
    <w:rsid w:val="00DF3785"/>
    <w:rsid w:val="00DF3D27"/>
    <w:rsid w:val="00DF6074"/>
    <w:rsid w:val="00E02239"/>
    <w:rsid w:val="00E047EC"/>
    <w:rsid w:val="00E07D42"/>
    <w:rsid w:val="00E163E9"/>
    <w:rsid w:val="00E240F5"/>
    <w:rsid w:val="00E30004"/>
    <w:rsid w:val="00E31A5B"/>
    <w:rsid w:val="00E333AC"/>
    <w:rsid w:val="00E3456B"/>
    <w:rsid w:val="00E35C16"/>
    <w:rsid w:val="00E36085"/>
    <w:rsid w:val="00E36813"/>
    <w:rsid w:val="00E42382"/>
    <w:rsid w:val="00E603DF"/>
    <w:rsid w:val="00E63745"/>
    <w:rsid w:val="00E66134"/>
    <w:rsid w:val="00E6699F"/>
    <w:rsid w:val="00E67845"/>
    <w:rsid w:val="00E67B40"/>
    <w:rsid w:val="00E703AE"/>
    <w:rsid w:val="00E72373"/>
    <w:rsid w:val="00E72C92"/>
    <w:rsid w:val="00E74A40"/>
    <w:rsid w:val="00E76AF9"/>
    <w:rsid w:val="00E84EF0"/>
    <w:rsid w:val="00E8649C"/>
    <w:rsid w:val="00E87886"/>
    <w:rsid w:val="00E87CDE"/>
    <w:rsid w:val="00E91330"/>
    <w:rsid w:val="00E91FC1"/>
    <w:rsid w:val="00E92D54"/>
    <w:rsid w:val="00E9323C"/>
    <w:rsid w:val="00E95FD8"/>
    <w:rsid w:val="00EA0283"/>
    <w:rsid w:val="00EA357E"/>
    <w:rsid w:val="00EA5DE1"/>
    <w:rsid w:val="00EB0C86"/>
    <w:rsid w:val="00EB0E16"/>
    <w:rsid w:val="00EB1A57"/>
    <w:rsid w:val="00EB236F"/>
    <w:rsid w:val="00EB237E"/>
    <w:rsid w:val="00EC1546"/>
    <w:rsid w:val="00EC15D5"/>
    <w:rsid w:val="00EC384A"/>
    <w:rsid w:val="00EC4D18"/>
    <w:rsid w:val="00EC5B23"/>
    <w:rsid w:val="00EC5DED"/>
    <w:rsid w:val="00EC6BD8"/>
    <w:rsid w:val="00ED0356"/>
    <w:rsid w:val="00ED0D71"/>
    <w:rsid w:val="00ED3DCD"/>
    <w:rsid w:val="00ED3DD5"/>
    <w:rsid w:val="00ED4FDB"/>
    <w:rsid w:val="00ED56BE"/>
    <w:rsid w:val="00ED74D7"/>
    <w:rsid w:val="00EE095F"/>
    <w:rsid w:val="00EE0DA8"/>
    <w:rsid w:val="00EE40F8"/>
    <w:rsid w:val="00EE6DD6"/>
    <w:rsid w:val="00EF0867"/>
    <w:rsid w:val="00EF1A10"/>
    <w:rsid w:val="00EF1A9F"/>
    <w:rsid w:val="00EF1B27"/>
    <w:rsid w:val="00EF4370"/>
    <w:rsid w:val="00EF5AD7"/>
    <w:rsid w:val="00F03FA7"/>
    <w:rsid w:val="00F048EF"/>
    <w:rsid w:val="00F06AAD"/>
    <w:rsid w:val="00F146BE"/>
    <w:rsid w:val="00F22013"/>
    <w:rsid w:val="00F22356"/>
    <w:rsid w:val="00F226E0"/>
    <w:rsid w:val="00F2522F"/>
    <w:rsid w:val="00F25B7F"/>
    <w:rsid w:val="00F30180"/>
    <w:rsid w:val="00F31A29"/>
    <w:rsid w:val="00F3279A"/>
    <w:rsid w:val="00F37236"/>
    <w:rsid w:val="00F44634"/>
    <w:rsid w:val="00F45473"/>
    <w:rsid w:val="00F505EC"/>
    <w:rsid w:val="00F5088F"/>
    <w:rsid w:val="00F51657"/>
    <w:rsid w:val="00F5223C"/>
    <w:rsid w:val="00F55F69"/>
    <w:rsid w:val="00F57787"/>
    <w:rsid w:val="00F61E82"/>
    <w:rsid w:val="00F6243A"/>
    <w:rsid w:val="00F63323"/>
    <w:rsid w:val="00F636FE"/>
    <w:rsid w:val="00F648B2"/>
    <w:rsid w:val="00F67EBD"/>
    <w:rsid w:val="00F70EA4"/>
    <w:rsid w:val="00F77851"/>
    <w:rsid w:val="00F80FAB"/>
    <w:rsid w:val="00F81AAC"/>
    <w:rsid w:val="00F81E3B"/>
    <w:rsid w:val="00F827E1"/>
    <w:rsid w:val="00F856DA"/>
    <w:rsid w:val="00F879B3"/>
    <w:rsid w:val="00F927B5"/>
    <w:rsid w:val="00F94BD0"/>
    <w:rsid w:val="00F95403"/>
    <w:rsid w:val="00F954EE"/>
    <w:rsid w:val="00F96705"/>
    <w:rsid w:val="00F96750"/>
    <w:rsid w:val="00F9704D"/>
    <w:rsid w:val="00FA0166"/>
    <w:rsid w:val="00FA2400"/>
    <w:rsid w:val="00FA33E9"/>
    <w:rsid w:val="00FA55C8"/>
    <w:rsid w:val="00FA64BE"/>
    <w:rsid w:val="00FA74C6"/>
    <w:rsid w:val="00FB24ED"/>
    <w:rsid w:val="00FB29AF"/>
    <w:rsid w:val="00FB313D"/>
    <w:rsid w:val="00FB4003"/>
    <w:rsid w:val="00FB4EBA"/>
    <w:rsid w:val="00FB7086"/>
    <w:rsid w:val="00FC1B94"/>
    <w:rsid w:val="00FC3B26"/>
    <w:rsid w:val="00FC6384"/>
    <w:rsid w:val="00FC6733"/>
    <w:rsid w:val="00FD224E"/>
    <w:rsid w:val="00FD2677"/>
    <w:rsid w:val="00FD28B8"/>
    <w:rsid w:val="00FD4D00"/>
    <w:rsid w:val="00FE0BD8"/>
    <w:rsid w:val="00FE1709"/>
    <w:rsid w:val="00FE1FC9"/>
    <w:rsid w:val="00FF32DE"/>
    <w:rsid w:val="00FF4205"/>
    <w:rsid w:val="00FF5858"/>
    <w:rsid w:val="00FF6930"/>
    <w:rsid w:val="36725D5C"/>
    <w:rsid w:val="3CFE2AD9"/>
    <w:rsid w:val="3EC79034"/>
    <w:rsid w:val="4119874D"/>
    <w:rsid w:val="42EC885E"/>
    <w:rsid w:val="440F045F"/>
    <w:rsid w:val="563EF20D"/>
    <w:rsid w:val="6233BE84"/>
    <w:rsid w:val="77E82626"/>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B6E44"/>
  <w15:docId w15:val="{9C04BF69-CA55-48B5-A60C-B108C2F75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Heading4">
    <w:name w:val="heading 4"/>
    <w:basedOn w:val="Normal"/>
    <w:next w:val="Normal"/>
    <w:link w:val="Heading4Ch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Heading6">
    <w:name w:val="heading 6"/>
    <w:basedOn w:val="Normal"/>
    <w:next w:val="Normal"/>
    <w:link w:val="Heading6Ch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rsid w:val="00020300"/>
    <w:rPr>
      <w:rFonts w:asciiTheme="majorHAnsi" w:eastAsiaTheme="majorEastAsia" w:hAnsiTheme="majorHAnsi" w:cstheme="majorBidi"/>
      <w:sz w:val="24"/>
      <w:szCs w:val="22"/>
      <w:lang w:val="en-GB" w:eastAsia="en-GB"/>
    </w:rPr>
  </w:style>
  <w:style w:type="character" w:customStyle="1" w:styleId="Heading3Char">
    <w:name w:val="Heading 3 Char"/>
    <w:basedOn w:val="DefaultParagraphFont"/>
    <w:link w:val="Heading3"/>
    <w:rsid w:val="00020300"/>
    <w:rPr>
      <w:rFonts w:asciiTheme="majorHAnsi" w:eastAsiaTheme="majorEastAsia" w:hAnsiTheme="majorHAnsi" w:cstheme="majorBidi"/>
      <w:sz w:val="24"/>
      <w:szCs w:val="24"/>
      <w:lang w:val="en-GB" w:eastAsia="en-GB"/>
    </w:rPr>
  </w:style>
  <w:style w:type="character" w:customStyle="1" w:styleId="Heading1Char">
    <w:name w:val="Heading 1 Char"/>
    <w:basedOn w:val="DefaultParagraphFont"/>
    <w:link w:val="Heading1"/>
    <w:rsid w:val="00FE0BD8"/>
    <w:rPr>
      <w:rFonts w:asciiTheme="majorHAnsi" w:eastAsiaTheme="majorEastAsia" w:hAnsiTheme="majorHAnsi" w:cstheme="majorBidi"/>
      <w:b/>
      <w:sz w:val="32"/>
      <w:szCs w:val="32"/>
      <w:lang w:val="en-GB" w:eastAsia="en-GB"/>
    </w:rPr>
  </w:style>
  <w:style w:type="character" w:customStyle="1" w:styleId="Heading2Char">
    <w:name w:val="Heading 2 Char"/>
    <w:basedOn w:val="DefaultParagraphFont"/>
    <w:link w:val="Heading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autoRedefine/>
    <w:rsid w:val="002574D1"/>
    <w:pPr>
      <w:numPr>
        <w:numId w:val="2"/>
      </w:numPr>
    </w:pPr>
    <w:rPr>
      <w:b/>
      <w:sz w:val="28"/>
    </w:rPr>
  </w:style>
  <w:style w:type="character" w:customStyle="1" w:styleId="Title1Char">
    <w:name w:val="Title 1 Char"/>
    <w:basedOn w:val="DefaultParagraphFont"/>
    <w:link w:val="Title1"/>
    <w:rsid w:val="003C4EB5"/>
    <w:rPr>
      <w:rFonts w:eastAsiaTheme="majorEastAsia" w:cstheme="minorHAnsi"/>
      <w:b/>
      <w:sz w:val="28"/>
      <w:szCs w:val="22"/>
      <w:lang w:val="en-GB" w:eastAsia="en-GB"/>
    </w:rPr>
  </w:style>
  <w:style w:type="paragraph" w:styleId="ListParagraph">
    <w:name w:val="List Paragraph"/>
    <w:aliases w:val="Paragraphe EI,Paragraphe de liste1,EC,Paragraphe de liste,Normal Nivel 1,List Paragraph Main,List first level,List Paragraph_Sections"/>
    <w:basedOn w:val="Normal"/>
    <w:link w:val="ListParagraphChar"/>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Paragraph"/>
    <w:link w:val="Title3Char"/>
    <w:autoRedefine/>
    <w:rsid w:val="002574D1"/>
    <w:pPr>
      <w:numPr>
        <w:ilvl w:val="3"/>
        <w:numId w:val="2"/>
      </w:numPr>
    </w:pPr>
  </w:style>
  <w:style w:type="character" w:customStyle="1" w:styleId="Title3Char">
    <w:name w:val="Title 3 Char"/>
    <w:basedOn w:val="DefaultParagraphFon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4"/>
      <w:szCs w:val="22"/>
      <w:lang w:val="en-GB" w:eastAsia="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rsid w:val="00AA054E"/>
    <w:rPr>
      <w:rFonts w:asciiTheme="majorHAnsi" w:eastAsiaTheme="majorEastAsia" w:hAnsiTheme="majorHAnsi" w:cstheme="majorBidi"/>
      <w:i/>
      <w:iCs/>
      <w:color w:val="44546A" w:themeColor="text2"/>
      <w:sz w:val="21"/>
      <w:szCs w:val="21"/>
      <w:lang w:val="en-GB" w:eastAsia="en-GB"/>
    </w:rPr>
  </w:style>
  <w:style w:type="paragraph" w:styleId="Title">
    <w:name w:val="Title"/>
    <w:basedOn w:val="Normal"/>
    <w:next w:val="Normal"/>
    <w:link w:val="Title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leChar">
    <w:name w:val="Title Char"/>
    <w:basedOn w:val="DefaultParagraphFont"/>
    <w:link w:val="Title"/>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ubtitle">
    <w:name w:val="Subtitle"/>
    <w:basedOn w:val="Normal"/>
    <w:next w:val="Normal"/>
    <w:link w:val="SubtitleChar"/>
    <w:uiPriority w:val="11"/>
    <w:qFormat/>
    <w:rsid w:val="00366D42"/>
    <w:pPr>
      <w:numPr>
        <w:ilvl w:val="1"/>
      </w:numPr>
    </w:pPr>
    <w:rPr>
      <w:rFonts w:asciiTheme="majorHAnsi" w:eastAsiaTheme="majorEastAsia" w:hAnsiTheme="majorHAnsi" w:cstheme="majorBidi"/>
      <w:b/>
      <w:sz w:val="28"/>
    </w:rPr>
  </w:style>
  <w:style w:type="character" w:customStyle="1" w:styleId="SubtitleChar">
    <w:name w:val="Subtitle Char"/>
    <w:basedOn w:val="DefaultParagraphFont"/>
    <w:link w:val="Subtitle"/>
    <w:uiPriority w:val="11"/>
    <w:rsid w:val="00366D42"/>
    <w:rPr>
      <w:rFonts w:asciiTheme="majorHAnsi" w:eastAsiaTheme="majorEastAsia" w:hAnsiTheme="majorHAnsi" w:cstheme="majorBidi"/>
      <w:b/>
      <w:sz w:val="28"/>
      <w:szCs w:val="24"/>
      <w:lang w:val="en-GB"/>
    </w:rPr>
  </w:style>
  <w:style w:type="character" w:customStyle="1" w:styleId="Heading7Char">
    <w:name w:val="Heading 7 Char"/>
    <w:basedOn w:val="DefaultParagraphFont"/>
    <w:link w:val="Heading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Heading8Char">
    <w:name w:val="Heading 8 Char"/>
    <w:basedOn w:val="DefaultParagraphFont"/>
    <w:link w:val="Heading8"/>
    <w:rsid w:val="00AA054E"/>
    <w:rPr>
      <w:rFonts w:asciiTheme="majorHAnsi" w:eastAsiaTheme="majorEastAsia" w:hAnsiTheme="majorHAnsi" w:cstheme="majorBidi"/>
      <w:b/>
      <w:bCs/>
      <w:color w:val="44546A" w:themeColor="text2"/>
      <w:sz w:val="24"/>
      <w:szCs w:val="24"/>
      <w:lang w:val="en-GB" w:eastAsia="en-GB"/>
    </w:rPr>
  </w:style>
  <w:style w:type="character" w:customStyle="1" w:styleId="Heading9Char">
    <w:name w:val="Heading 9 Char"/>
    <w:basedOn w:val="DefaultParagraphFont"/>
    <w:link w:val="Heading9"/>
    <w:rsid w:val="00AA054E"/>
    <w:rPr>
      <w:rFonts w:asciiTheme="majorHAnsi" w:eastAsiaTheme="majorEastAsia" w:hAnsiTheme="majorHAnsi" w:cstheme="majorBidi"/>
      <w:b/>
      <w:bCs/>
      <w:i/>
      <w:iCs/>
      <w:color w:val="44546A" w:themeColor="text2"/>
      <w:sz w:val="24"/>
      <w:szCs w:val="24"/>
      <w:lang w:val="en-GB" w:eastAsia="en-GB"/>
    </w:rPr>
  </w:style>
  <w:style w:type="paragraph" w:styleId="Caption">
    <w:name w:val="caption"/>
    <w:basedOn w:val="Normal"/>
    <w:next w:val="Normal"/>
    <w:uiPriority w:val="35"/>
    <w:semiHidden/>
    <w:unhideWhenUsed/>
    <w:qFormat/>
    <w:rsid w:val="00AA054E"/>
    <w:rPr>
      <w:b/>
      <w:bCs/>
      <w:smallCaps/>
      <w:color w:val="595959"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A054E"/>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aliases w:val="Text,Emphase pâle,Diskret betoning"/>
    <w:basedOn w:val="DefaultParagraphFont"/>
    <w:uiPriority w:val="19"/>
    <w:qFormat/>
    <w:rsid w:val="00287C8F"/>
    <w:rPr>
      <w:rFonts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qFormat/>
    <w:rsid w:val="007E7997"/>
    <w:pPr>
      <w:tabs>
        <w:tab w:val="center" w:pos="4536"/>
        <w:tab w:val="right" w:pos="9072"/>
      </w:tabs>
    </w:pPr>
  </w:style>
  <w:style w:type="character" w:customStyle="1" w:styleId="HeaderChar">
    <w:name w:val="Header Char"/>
    <w:basedOn w:val="DefaultParagraphFont"/>
    <w:link w:val="Header"/>
    <w:rsid w:val="007E7997"/>
    <w:rPr>
      <w:sz w:val="22"/>
    </w:rPr>
  </w:style>
  <w:style w:type="paragraph" w:styleId="Footer">
    <w:name w:val="footer"/>
    <w:basedOn w:val="Normal"/>
    <w:link w:val="FooterChar"/>
    <w:uiPriority w:val="99"/>
    <w:unhideWhenUsed/>
    <w:rsid w:val="007E7997"/>
    <w:pPr>
      <w:tabs>
        <w:tab w:val="center" w:pos="4536"/>
        <w:tab w:val="right" w:pos="9072"/>
      </w:tabs>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TOC1">
    <w:name w:val="toc 1"/>
    <w:basedOn w:val="Normal"/>
    <w:next w:val="Normal"/>
    <w:autoRedefine/>
    <w:uiPriority w:val="39"/>
    <w:unhideWhenUsed/>
    <w:rsid w:val="00B81A44"/>
    <w:pPr>
      <w:tabs>
        <w:tab w:val="left" w:pos="440"/>
        <w:tab w:val="right" w:leader="dot" w:pos="9062"/>
      </w:tabs>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871163"/>
    <w:pPr>
      <w:numPr>
        <w:numId w:val="9"/>
      </w:numPr>
      <w:spacing w:after="250" w:line="276" w:lineRule="auto"/>
      <w:contextualSpacing/>
      <w:jc w:val="both"/>
    </w:pPr>
    <w:rPr>
      <w:rFonts w:asciiTheme="minorHAnsi" w:hAnsiTheme="minorHAnsi" w:cstheme="minorHAnsi"/>
      <w:b/>
      <w:bCs/>
      <w:sz w:val="22"/>
      <w:szCs w:val="22"/>
    </w:rPr>
  </w:style>
  <w:style w:type="character" w:customStyle="1" w:styleId="QuestionstyleChar">
    <w:name w:val="Question style Char"/>
    <w:basedOn w:val="DefaultParagraphFont"/>
    <w:link w:val="Questionstyle"/>
    <w:rsid w:val="00871163"/>
    <w:rPr>
      <w:rFonts w:eastAsia="Times New Roman" w:cstheme="minorHAnsi"/>
      <w:b/>
      <w:bCs/>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semiHidden/>
    <w:unhideWhenUsed/>
    <w:qFormat/>
    <w:rsid w:val="006F53E8"/>
    <w:rPr>
      <w:sz w:val="16"/>
    </w:rPr>
  </w:style>
  <w:style w:type="character" w:customStyle="1" w:styleId="FootnoteTextChar">
    <w:name w:val="Footnote Text Char"/>
    <w:basedOn w:val="DefaultParagraphFont"/>
    <w:link w:val="FootnoteText"/>
    <w:uiPriority w:val="99"/>
    <w:semiHidden/>
    <w:rsid w:val="006F53E8"/>
    <w:rPr>
      <w:sz w:val="16"/>
      <w:lang w:val="en-GB"/>
    </w:rPr>
  </w:style>
  <w:style w:type="character" w:styleId="FootnoteReference">
    <w:name w:val="footnote reference"/>
    <w:aliases w:val="SUPERS,Footnote reference number,Footnote symbol,note TESI,-E Fußnotenzeichen,number,BVI fnr,Footnote Reference Superscript,(Footnote Reference),EN Footnote Reference,Voetnootverwijzing,Times 10 Point,Exposant 3 Poi,16 Point, BVI fnr"/>
    <w:basedOn w:val="DefaultParagraphFont"/>
    <w:uiPriority w:val="99"/>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rPr>
      <w:lang w:val="nl-BE"/>
    </w:rPr>
  </w:style>
  <w:style w:type="character" w:customStyle="1" w:styleId="FootnoteChar">
    <w:name w:val="Footnote Char"/>
    <w:basedOn w:val="FootnoteTextChar"/>
    <w:link w:val="Footnote"/>
    <w:rsid w:val="00B50534"/>
    <w:rPr>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hAnsi="Georgia"/>
      <w:sz w:val="20"/>
      <w:lang w:eastAsia="de-DE"/>
    </w:rPr>
  </w:style>
  <w:style w:type="paragraph" w:styleId="BalloonText">
    <w:name w:val="Balloon Text"/>
    <w:basedOn w:val="Normal"/>
    <w:link w:val="BalloonTextChar"/>
    <w:uiPriority w:val="99"/>
    <w:semiHidden/>
    <w:unhideWhenUsed/>
    <w:rsid w:val="003C167E"/>
    <w:rPr>
      <w:rFonts w:ascii="Tahoma" w:hAnsi="Tahoma" w:cs="Tahoma"/>
      <w:sz w:val="16"/>
      <w:szCs w:val="16"/>
    </w:rPr>
  </w:style>
  <w:style w:type="character" w:customStyle="1" w:styleId="BalloonTextChar">
    <w:name w:val="Balloon Text Char"/>
    <w:basedOn w:val="DefaultParagraphFont"/>
    <w:link w:val="BalloonText"/>
    <w:uiPriority w:val="99"/>
    <w:semiHidden/>
    <w:rsid w:val="003C167E"/>
    <w:rPr>
      <w:rFonts w:ascii="Tahoma" w:hAnsi="Tahoma" w:cs="Tahoma"/>
      <w:sz w:val="16"/>
      <w:szCs w:val="16"/>
      <w:lang w:val="en-GB"/>
    </w:rPr>
  </w:style>
  <w:style w:type="character" w:styleId="CommentReference">
    <w:name w:val="annotation reference"/>
    <w:basedOn w:val="DefaultParagraphFont"/>
    <w:uiPriority w:val="99"/>
    <w:semiHidden/>
    <w:unhideWhenUsed/>
    <w:rsid w:val="00FA2400"/>
    <w:rPr>
      <w:sz w:val="16"/>
      <w:szCs w:val="16"/>
    </w:rPr>
  </w:style>
  <w:style w:type="paragraph" w:styleId="CommentText">
    <w:name w:val="annotation text"/>
    <w:basedOn w:val="Normal"/>
    <w:link w:val="CommentTextChar"/>
    <w:uiPriority w:val="99"/>
    <w:unhideWhenUsed/>
    <w:rsid w:val="00FA2400"/>
    <w:rPr>
      <w:sz w:val="20"/>
    </w:rPr>
  </w:style>
  <w:style w:type="character" w:customStyle="1" w:styleId="CommentTextChar">
    <w:name w:val="Comment Text Char"/>
    <w:basedOn w:val="DefaultParagraphFont"/>
    <w:link w:val="CommentText"/>
    <w:uiPriority w:val="99"/>
    <w:rsid w:val="00FA2400"/>
    <w:rPr>
      <w:lang w:val="en-GB"/>
    </w:rPr>
  </w:style>
  <w:style w:type="paragraph" w:styleId="CommentSubject">
    <w:name w:val="annotation subject"/>
    <w:basedOn w:val="CommentText"/>
    <w:next w:val="CommentText"/>
    <w:link w:val="CommentSubjectChar"/>
    <w:uiPriority w:val="99"/>
    <w:semiHidden/>
    <w:unhideWhenUsed/>
    <w:rsid w:val="00FA2400"/>
    <w:rPr>
      <w:b/>
      <w:bCs/>
    </w:rPr>
  </w:style>
  <w:style w:type="character" w:customStyle="1" w:styleId="CommentSubjectChar">
    <w:name w:val="Comment Subject Char"/>
    <w:basedOn w:val="CommentTextChar"/>
    <w:link w:val="CommentSubject"/>
    <w:uiPriority w:val="99"/>
    <w:semiHidden/>
    <w:rsid w:val="00FA2400"/>
    <w:rPr>
      <w:b/>
      <w:bCs/>
      <w:lang w:val="en-GB"/>
    </w:rPr>
  </w:style>
  <w:style w:type="paragraph" w:styleId="Re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FollowedHyperlink">
    <w:name w:val="FollowedHyperlink"/>
    <w:basedOn w:val="DefaultParagraphFont"/>
    <w:uiPriority w:val="99"/>
    <w:semiHidden/>
    <w:unhideWhenUsed/>
    <w:rsid w:val="007B354B"/>
    <w:rPr>
      <w:color w:val="954F72" w:themeColor="followedHyperlink"/>
      <w:u w:val="single"/>
    </w:rPr>
  </w:style>
  <w:style w:type="paragraph" w:styleId="NormalWeb">
    <w:name w:val="Normal (Web)"/>
    <w:basedOn w:val="Normal"/>
    <w:uiPriority w:val="99"/>
    <w:semiHidden/>
    <w:unhideWhenUsed/>
    <w:rsid w:val="00B424F5"/>
    <w:pPr>
      <w:spacing w:before="100" w:beforeAutospacing="1" w:after="100" w:afterAutospacing="1"/>
    </w:pPr>
  </w:style>
  <w:style w:type="character" w:customStyle="1" w:styleId="outputecliaff">
    <w:name w:val="outputecliaff"/>
    <w:basedOn w:val="DefaultParagraphFon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basedOn w:val="DefaultParagraphFont"/>
    <w:link w:val="ListParagraph"/>
    <w:uiPriority w:val="34"/>
    <w:rsid w:val="00695AF2"/>
    <w:rPr>
      <w:rFonts w:eastAsiaTheme="majorEastAsia" w:cstheme="minorHAnsi"/>
      <w:sz w:val="22"/>
      <w:szCs w:val="22"/>
      <w:lang w:val="en-GB" w:eastAsia="en-GB"/>
    </w:rPr>
  </w:style>
  <w:style w:type="table" w:customStyle="1" w:styleId="TableGrid3">
    <w:name w:val="Table Grid3"/>
    <w:basedOn w:val="TableNorma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MAConfidentialRestricted">
    <w:name w:val="ESMA Confidential/Restricted"/>
    <w:basedOn w:val="Strong"/>
    <w:uiPriority w:val="1"/>
    <w:qFormat/>
    <w:rsid w:val="00FA64BE"/>
    <w:rPr>
      <w:b w:val="0"/>
      <w:bCs/>
      <w:caps/>
      <w:smallCaps w:val="0"/>
      <w:color w:val="70AD47" w:themeColor="accent6"/>
      <w:sz w:val="22"/>
    </w:rPr>
  </w:style>
  <w:style w:type="paragraph" w:customStyle="1" w:styleId="Paragraph">
    <w:name w:val="Paragraph"/>
    <w:basedOn w:val="ListParagraph"/>
    <w:link w:val="ParagraphChar"/>
    <w:qFormat/>
    <w:rsid w:val="00CB0C0C"/>
    <w:pPr>
      <w:numPr>
        <w:numId w:val="32"/>
      </w:numPr>
      <w:tabs>
        <w:tab w:val="clear" w:pos="0"/>
        <w:tab w:val="clear" w:pos="142"/>
        <w:tab w:val="clear" w:pos="284"/>
        <w:tab w:val="clear" w:pos="567"/>
      </w:tabs>
      <w:autoSpaceDE/>
      <w:autoSpaceDN/>
      <w:adjustRightInd/>
      <w:spacing w:before="120" w:after="120" w:line="276" w:lineRule="auto"/>
      <w:textAlignment w:val="baseline"/>
    </w:pPr>
    <w:rPr>
      <w:rFonts w:ascii="Arial" w:eastAsiaTheme="minorEastAsia" w:hAnsi="Arial" w:cs="Arial"/>
      <w:color w:val="1A1A1A" w:themeColor="background1" w:themeShade="1A"/>
    </w:rPr>
  </w:style>
  <w:style w:type="character" w:customStyle="1" w:styleId="ParagraphChar">
    <w:name w:val="Paragraph Char"/>
    <w:basedOn w:val="DefaultParagraphFont"/>
    <w:link w:val="Paragraph"/>
    <w:rsid w:val="00CB0C0C"/>
    <w:rPr>
      <w:rFonts w:ascii="Arial" w:hAnsi="Arial" w:cs="Arial"/>
      <w:color w:val="1A1A1A" w:themeColor="background1" w:themeShade="1A"/>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33908436">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37201994">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437221792">
          <w:marLeft w:val="547"/>
          <w:marRight w:val="0"/>
          <w:marTop w:val="120"/>
          <w:marBottom w:val="120"/>
          <w:divBdr>
            <w:top w:val="none" w:sz="0" w:space="0" w:color="auto"/>
            <w:left w:val="none" w:sz="0" w:space="0" w:color="auto"/>
            <w:bottom w:val="none" w:sz="0" w:space="0" w:color="auto"/>
            <w:right w:val="none" w:sz="0" w:space="0" w:color="auto"/>
          </w:divBdr>
        </w:div>
        <w:div w:id="627320154">
          <w:marLeft w:val="547"/>
          <w:marRight w:val="0"/>
          <w:marTop w:val="120"/>
          <w:marBottom w:val="120"/>
          <w:divBdr>
            <w:top w:val="none" w:sz="0" w:space="0" w:color="auto"/>
            <w:left w:val="none" w:sz="0" w:space="0" w:color="auto"/>
            <w:bottom w:val="none" w:sz="0" w:space="0" w:color="auto"/>
            <w:right w:val="none" w:sz="0" w:space="0" w:color="auto"/>
          </w:divBdr>
        </w:div>
      </w:divsChild>
    </w:div>
    <w:div w:id="743265188">
      <w:bodyDiv w:val="1"/>
      <w:marLeft w:val="0"/>
      <w:marRight w:val="0"/>
      <w:marTop w:val="0"/>
      <w:marBottom w:val="0"/>
      <w:divBdr>
        <w:top w:val="none" w:sz="0" w:space="0" w:color="auto"/>
        <w:left w:val="none" w:sz="0" w:space="0" w:color="auto"/>
        <w:bottom w:val="none" w:sz="0" w:space="0" w:color="auto"/>
        <w:right w:val="none" w:sz="0" w:space="0" w:color="auto"/>
      </w:divBdr>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093010987">
          <w:marLeft w:val="547"/>
          <w:marRight w:val="0"/>
          <w:marTop w:val="120"/>
          <w:marBottom w:val="120"/>
          <w:divBdr>
            <w:top w:val="none" w:sz="0" w:space="0" w:color="auto"/>
            <w:left w:val="none" w:sz="0" w:space="0" w:color="auto"/>
            <w:bottom w:val="none" w:sz="0" w:space="0" w:color="auto"/>
            <w:right w:val="none" w:sz="0" w:space="0" w:color="auto"/>
          </w:divBdr>
        </w:div>
        <w:div w:id="1467972504">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2432951">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713226">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51534017">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872621579">
      <w:bodyDiv w:val="1"/>
      <w:marLeft w:val="0"/>
      <w:marRight w:val="0"/>
      <w:marTop w:val="0"/>
      <w:marBottom w:val="0"/>
      <w:divBdr>
        <w:top w:val="none" w:sz="0" w:space="0" w:color="auto"/>
        <w:left w:val="none" w:sz="0" w:space="0" w:color="auto"/>
        <w:bottom w:val="none" w:sz="0" w:space="0" w:color="auto"/>
        <w:right w:val="none" w:sz="0" w:space="0" w:color="auto"/>
      </w:divBdr>
    </w:div>
    <w:div w:id="962080478">
      <w:bodyDiv w:val="1"/>
      <w:marLeft w:val="0"/>
      <w:marRight w:val="0"/>
      <w:marTop w:val="0"/>
      <w:marBottom w:val="0"/>
      <w:divBdr>
        <w:top w:val="none" w:sz="0" w:space="0" w:color="auto"/>
        <w:left w:val="none" w:sz="0" w:space="0" w:color="auto"/>
        <w:bottom w:val="none" w:sz="0" w:space="0" w:color="auto"/>
        <w:right w:val="none" w:sz="0" w:space="0" w:color="auto"/>
      </w:divBdr>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554805026">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25295946">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334718046">
          <w:marLeft w:val="547"/>
          <w:marRight w:val="0"/>
          <w:marTop w:val="120"/>
          <w:marBottom w:val="120"/>
          <w:divBdr>
            <w:top w:val="none" w:sz="0" w:space="0" w:color="auto"/>
            <w:left w:val="none" w:sz="0" w:space="0" w:color="auto"/>
            <w:bottom w:val="none" w:sz="0" w:space="0" w:color="auto"/>
            <w:right w:val="none" w:sz="0" w:space="0" w:color="auto"/>
          </w:divBdr>
        </w:div>
        <w:div w:id="1910724800">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25359563">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597983348">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1780953536">
      <w:bodyDiv w:val="1"/>
      <w:marLeft w:val="0"/>
      <w:marRight w:val="0"/>
      <w:marTop w:val="0"/>
      <w:marBottom w:val="0"/>
      <w:divBdr>
        <w:top w:val="none" w:sz="0" w:space="0" w:color="auto"/>
        <w:left w:val="none" w:sz="0" w:space="0" w:color="auto"/>
        <w:bottom w:val="none" w:sz="0" w:space="0" w:color="auto"/>
        <w:right w:val="none" w:sz="0" w:space="0" w:color="auto"/>
      </w:divBdr>
    </w:div>
    <w:div w:id="1818372730">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384447457">
          <w:marLeft w:val="126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322007622">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sma.europa.e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image" Target="media/image2.jp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esma.europa.eu/legal-notic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Projects Document" ma:contentTypeID="0x010100503F0D35E53D034B940919FAB1A37C880700C6AD09EDF1492341843D00183F05DEB3" ma:contentTypeVersion="27" ma:contentTypeDescription="" ma:contentTypeScope="" ma:versionID="d34fef912863cac6dfebdfb03ae49ef2">
  <xsd:schema xmlns:xsd="http://www.w3.org/2001/XMLSchema" xmlns:xs="http://www.w3.org/2001/XMLSchema" xmlns:p="http://schemas.microsoft.com/office/2006/metadata/properties" xmlns:ns2="d0fb0f98-34f9-4d57-9559-eb8efd17aa5e" xmlns:ns3="865d8a05-f056-4017-b8dd-1de195fc3e23" targetNamespace="http://schemas.microsoft.com/office/2006/metadata/properties" ma:root="true" ma:fieldsID="7e11c17e85f2e7699576c4f9eb43d193" ns2:_="" ns3:_="">
    <xsd:import namespace="d0fb0f98-34f9-4d57-9559-eb8efd17aa5e"/>
    <xsd:import namespace="865d8a05-f056-4017-b8dd-1de195fc3e23"/>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caa5aeb1a6644849b60fbe2335e12657" minOccurs="0"/>
                <xsd:element ref="ns2:n644e5dfaa29486bad4a4fc019c6d2df"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5" ma:displayName="Year" ma:default="" ma:internalName="Year" ma:readOnly="false">
      <xsd:simpleType>
        <xsd:restriction base="dms:Text">
          <xsd:maxLength value="4"/>
        </xsd:restriction>
      </xsd:simpleType>
    </xsd:element>
    <xsd:element name="MeetingDate" ma:index="7" nillable="true" ma:displayName="Meeting Date" ma:format="DateOnly" ma:internalName="MeetingDate" ma:readOnly="false">
      <xsd:simpleType>
        <xsd:restriction base="dms:DateTime"/>
      </xsd:simpleType>
    </xsd:element>
    <xsd:element name="TaxCatchAll" ma:index="8" nillable="true" ma:displayName="Taxonomy Catch All Column" ma:hidden="true" ma:list="{226adf03-de49-4967-ab93-d74c7d05cbd5}"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226adf03-de49-4967-ab93-d74c7d05cbd5}"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7" nillable="true" ma:taxonomy="true" ma:internalName="eed0a0b2ea6941718a34434e243f3d8f" ma:taxonomyFieldName="DocumentType" ma:displayName="Document Type" ma:readOnly="false" ma:default="5;#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8" ma:taxonomy="true" ma:internalName="j69a081f486747f6ac8a5aeed63facfd" ma:taxonomyFieldName="ConfidentialityLevel" ma:displayName="Confidentiality Level" ma:readOnly="false" ma:default="8;#Restricted|187aa7e6-627f-4951-b138-6ff841dc883d"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19"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caa5aeb1a6644849b60fbe2335e12657" ma:index="20" nillable="true" ma:taxonomy="true" ma:internalName="caa5aeb1a6644849b60fbe2335e12657" ma:taxonomyFieldName="Topic" ma:displayName="Topic" ma:readOnly="false" ma:fieldId="{caa5aeb1-a664-4849-b60f-be2335e12657}" ma:sspId="d4b01e31-ead0-4f68-a8e9-2aaca35f2e62" ma:termSetId="9a9b884f-1937-4ba8-b5f2-ea2505275fea" ma:anchorId="00000000-0000-0000-0000-000000000000" ma:open="true" ma:isKeyword="false">
      <xsd:complexType>
        <xsd:sequence>
          <xsd:element ref="pc:Terms" minOccurs="0" maxOccurs="1"/>
        </xsd:sequence>
      </xsd:complexType>
    </xsd:element>
    <xsd:element name="n644e5dfaa29486bad4a4fc019c6d2df" ma:index="21" nillable="true" ma:taxonomy="true" ma:internalName="n644e5dfaa29486bad4a4fc019c6d2df" ma:taxonomyFieldName="SubTopic" ma:displayName="Sub Topic" ma:readOnly="false" ma:fieldId="{7644e5df-aa29-486b-ad4a-4fc019c6d2df}" ma:sspId="d4b01e31-ead0-4f68-a8e9-2aaca35f2e62" ma:termSetId="e8ea3c90-637e-4220-bd5c-1240989cf81e" ma:anchorId="00000000-0000-0000-0000-000000000000" ma:open="false" ma:isKeyword="false">
      <xsd:complexType>
        <xsd:sequence>
          <xsd:element ref="pc:Terms" minOccurs="0" maxOccurs="1"/>
        </xsd:sequence>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65d8a05-f056-4017-b8dd-1de195fc3e23"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DateTaken" ma:index="31" nillable="true" ma:displayName="MediaServiceDateTaken" ma:hidden="true" ma:indexed="true" ma:internalName="MediaServiceDateTaken" ma:readOnly="true">
      <xsd:simpleType>
        <xsd:restriction base="dms:Text"/>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LengthInSeconds" ma:index="3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6</Value>
      <Value>509</Value>
      <Value>508</Value>
      <Value>20</Value>
    </TaxCatchAll>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Report</TermName>
          <TermId xmlns="http://schemas.microsoft.com/office/infopath/2007/PartnerControls">78753201-1e9e-4a21-a088-6ff602b5c999</TermId>
        </TermInfo>
      </Terms>
    </eed0a0b2ea6941718a34434e243f3d8f>
    <n644e5dfaa29486bad4a4fc019c6d2df xmlns="d0fb0f98-34f9-4d57-9559-eb8efd17aa5e">
      <Terms xmlns="http://schemas.microsoft.com/office/infopath/2007/PartnerControls">
        <TermInfo xmlns="http://schemas.microsoft.com/office/infopath/2007/PartnerControls">
          <TermName xmlns="http://schemas.microsoft.com/office/infopath/2007/PartnerControls">Qualification of crypto-assets - ESMA Guidelines on classification</TermName>
          <TermId xmlns="http://schemas.microsoft.com/office/infopath/2007/PartnerControls">4332d316-c095-4f91-9af2-56426177b6b7</TermId>
        </TermInfo>
      </Terms>
    </n644e5dfaa29486bad4a4fc019c6d2df>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MeetingDate xmlns="d0fb0f98-34f9-4d57-9559-eb8efd17aa5e" xsi:nil="true"/>
    <Year xmlns="d0fb0f98-34f9-4d57-9559-eb8efd17aa5e">2025</Year>
    <a9b3b1dad23b4ba58c3f3e36a96e1d9c xmlns="d0fb0f98-34f9-4d57-9559-eb8efd17aa5e">
      <Terms xmlns="http://schemas.microsoft.com/office/infopath/2007/PartnerControls"/>
    </a9b3b1dad23b4ba58c3f3e36a96e1d9c>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European Green Bonds</TermName>
          <TermId xmlns="http://schemas.microsoft.com/office/infopath/2007/PartnerControls">f68cfe7f-8b0c-4445-b5d7-ad808afd8270</TermId>
        </TermInfo>
      </Terms>
    </caa5aeb1a6644849b60fbe2335e12657>
    <_dlc_DocId xmlns="d0fb0f98-34f9-4d57-9559-eb8efd17aa5e">ESMA12-437499640-3046</_dlc_DocId>
    <_dlc_DocIdUrl xmlns="d0fb0f98-34f9-4d57-9559-eb8efd17aa5e">
      <Url>https://securitiesandmarketsauth.sharepoint.com/sites/sherpa-daru/_layouts/15/DocIdRedir.aspx?ID=ESMA12-437499640-3046</Url>
      <Description>ESMA12-437499640-3046</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151C37-7AB0-45DC-A9ED-E58388F1CE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865d8a05-f056-4017-b8dd-1de195fc3e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37F5EE-E87B-49CE-96B5-F95CE63A0DF2}">
  <ds:schemaRefs>
    <ds:schemaRef ds:uri="http://schemas.openxmlformats.org/package/2006/metadata/core-properties"/>
    <ds:schemaRef ds:uri="http://purl.org/dc/terms/"/>
    <ds:schemaRef ds:uri="d0fb0f98-34f9-4d57-9559-eb8efd17aa5e"/>
    <ds:schemaRef ds:uri="http://purl.org/dc/elements/1.1/"/>
    <ds:schemaRef ds:uri="http://schemas.microsoft.com/office/infopath/2007/PartnerControls"/>
    <ds:schemaRef ds:uri="865d8a05-f056-4017-b8dd-1de195fc3e23"/>
    <ds:schemaRef ds:uri="http://schemas.microsoft.com/office/2006/documentManagement/types"/>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4FBC0C5A-5A55-4279-A037-D43AA8D96806}">
  <ds:schemaRefs>
    <ds:schemaRef ds:uri="http://schemas.microsoft.com/sharepoint/events"/>
  </ds:schemaRefs>
</ds:datastoreItem>
</file>

<file path=customXml/itemProps4.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customXml/itemProps5.xml><?xml version="1.0" encoding="utf-8"?>
<ds:datastoreItem xmlns:ds="http://schemas.openxmlformats.org/officeDocument/2006/customXml" ds:itemID="{FC2455EB-3D3A-4C02-9873-6A72D376E4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Template>
  <TotalTime>0</TotalTime>
  <Pages>10</Pages>
  <Words>1879</Words>
  <Characters>10711</Characters>
  <Application>Microsoft Office Word</Application>
  <DocSecurity>8</DocSecurity>
  <Lines>89</Lines>
  <Paragraphs>25</Paragraphs>
  <ScaleCrop>false</ScaleCrop>
  <Company>ESMA</Company>
  <LinksUpToDate>false</LinksUpToDate>
  <CharactersWithSpaces>12565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Iris Hude</cp:lastModifiedBy>
  <cp:revision>2</cp:revision>
  <cp:lastPrinted>2017-07-24T14:47:00Z</cp:lastPrinted>
  <dcterms:created xsi:type="dcterms:W3CDTF">2025-06-23T07:36:00Z</dcterms:created>
  <dcterms:modified xsi:type="dcterms:W3CDTF">2025-06-23T07:36:00Z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6;#Regular|07f1e362-856b-423d-bea6-a14079762141</vt:lpwstr>
  </property>
  <property fmtid="{D5CDD505-2E9C-101B-9397-08002B2CF9AE}" pid="4" name="ContentTypeId">
    <vt:lpwstr>0x010100503F0D35E53D034B940919FAB1A37C880700C6AD09EDF1492341843D00183F05DEB3</vt:lpwstr>
  </property>
  <property fmtid="{D5CDD505-2E9C-101B-9397-08002B2CF9AE}" pid="5" name="_dlc_DocIdItemGuid">
    <vt:lpwstr>569bcf0d-12b0-4e1e-b129-58e1e8da7205</vt:lpwstr>
  </property>
  <property fmtid="{D5CDD505-2E9C-101B-9397-08002B2CF9AE}" pid="6" name="DocumentType">
    <vt:lpwstr>20;#Report|78753201-1e9e-4a21-a088-6ff602b5c999</vt:lpwstr>
  </property>
  <property fmtid="{D5CDD505-2E9C-101B-9397-08002B2CF9AE}" pid="7" name="Topic">
    <vt:lpwstr>508;#European Green Bonds|f68cfe7f-8b0c-4445-b5d7-ad808afd8270</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9;#Credit Ratings Agency Unit|ac587c9e-f6a3-4205-8197-96cf16201777</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509;#Qualification of crypto-assets - ESMA Guidelines on classification|4332d316-c095-4f91-9af2-56426177b6b7</vt:lpwstr>
  </property>
  <property fmtid="{D5CDD505-2E9C-101B-9397-08002B2CF9AE}" pid="18" name="TeamTopic">
    <vt:lpwstr>87;#Other Work|f1a52b52-917d-42ef-9667-945839604bb2</vt:lpwstr>
  </property>
  <property fmtid="{D5CDD505-2E9C-101B-9397-08002B2CF9AE}" pid="19" name="URL">
    <vt:lpwstr/>
  </property>
  <property fmtid="{D5CDD505-2E9C-101B-9397-08002B2CF9AE}" pid="20" name="DocumentSetDescription">
    <vt:lpwstr/>
  </property>
  <property fmtid="{D5CDD505-2E9C-101B-9397-08002B2CF9AE}" pid="21" name="MSIP_Label_05ae7051-b702-462d-8e81-9ac0b6085f00_Extended_MSFT_Method">
    <vt:lpwstr>Standard</vt:lpwstr>
  </property>
  <property fmtid="{D5CDD505-2E9C-101B-9397-08002B2CF9AE}" pid="22" name="MSIP_Label_05ae7051-b702-462d-8e81-9ac0b6085f00_Removed">
    <vt:lpwstr>False</vt:lpwstr>
  </property>
  <property fmtid="{D5CDD505-2E9C-101B-9397-08002B2CF9AE}" pid="23" name="MSIP_Label_05ae7051-b702-462d-8e81-9ac0b6085f00_ActionId">
    <vt:lpwstr>4dcb8942-b9fd-4687-9c67-fe5cb333f037</vt:lpwstr>
  </property>
  <property fmtid="{D5CDD505-2E9C-101B-9397-08002B2CF9AE}" pid="24" name="MSIP_Label_05ae7051-b702-462d-8e81-9ac0b6085f00_Name">
    <vt:lpwstr>Regular</vt:lpwstr>
  </property>
  <property fmtid="{D5CDD505-2E9C-101B-9397-08002B2CF9AE}" pid="25" name="MSIP_Label_05ae7051-b702-462d-8e81-9ac0b6085f00_SetDate">
    <vt:lpwstr>2025-06-17T15:19:03Z</vt:lpwstr>
  </property>
  <property fmtid="{D5CDD505-2E9C-101B-9397-08002B2CF9AE}" pid="26" name="MSIP_Label_05ae7051-b702-462d-8e81-9ac0b6085f00_SiteId">
    <vt:lpwstr>e406f268-4ae7-4c80-8994-02493da00c03</vt:lpwstr>
  </property>
  <property fmtid="{D5CDD505-2E9C-101B-9397-08002B2CF9AE}" pid="27" name="MSIP_Label_05ae7051-b702-462d-8e81-9ac0b6085f00_Enabled">
    <vt:lpwstr>True</vt:lpwstr>
  </property>
  <property fmtid="{D5CDD505-2E9C-101B-9397-08002B2CF9AE}" pid="28" name="Sensitivity">
    <vt:lpwstr>Regular</vt:lpwstr>
  </property>
</Properties>
</file>