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firstRow="1" w:lastRow="1" w:firstColumn="1" w:lastColumn="1" w:noHBand="0" w:noVBand="0"/>
          </w:tblPr>
          <w:tblGrid>
            <w:gridCol w:w="10490"/>
          </w:tblGrid>
          <w:tr w:rsidR="006A5E48" w:rsidRPr="00B16706" w14:paraId="0C950478" w14:textId="77777777" w:rsidTr="006A5E48">
            <w:trPr>
              <w:trHeight w:hRule="exact" w:val="1492"/>
            </w:trPr>
            <w:tc>
              <w:tcPr>
                <w:tcW w:w="10490" w:type="dxa"/>
                <w:vAlign w:val="bottom"/>
              </w:tcPr>
              <w:p w14:paraId="0665DB26" w14:textId="2DF90A61" w:rsidR="006A5E48" w:rsidRPr="00B16706" w:rsidRDefault="006A5E48" w:rsidP="006A5E48">
                <w:pPr>
                  <w:pStyle w:val="Title"/>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14:paraId="6442D9C9" w14:textId="77777777" w:rsidTr="006A5E48">
            <w:trPr>
              <w:trHeight w:hRule="exact" w:val="747"/>
            </w:trPr>
            <w:tc>
              <w:tcPr>
                <w:tcW w:w="10490" w:type="dxa"/>
                <w:tcMar>
                  <w:top w:w="142" w:type="dxa"/>
                </w:tcMar>
              </w:tcPr>
              <w:p w14:paraId="4BD923E5" w14:textId="77777777" w:rsidR="006A5E48" w:rsidRPr="00B16706" w:rsidRDefault="006A5E48" w:rsidP="006A5E48">
                <w:pPr>
                  <w:pStyle w:val="Heading2"/>
                  <w:numPr>
                    <w:ilvl w:val="0"/>
                    <w:numId w:val="0"/>
                  </w:numPr>
                  <w:spacing w:before="0"/>
                  <w:rPr>
                    <w:sz w:val="22"/>
                    <w:szCs w:val="22"/>
                  </w:rPr>
                </w:pPr>
              </w:p>
            </w:tc>
          </w:tr>
        </w:tbl>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B63379">
          <w:pPr>
            <w:pStyle w:val="Heading2"/>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AC2CB1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06F9B5FF"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7D9A6BB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14:paraId="28EEA743" w14:textId="38A78F85"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7"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3AEDA0D" w14:textId="4818A6AC"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14:paraId="1F90B8D3" w14:textId="5957C175"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4D9CB1A6" w:rsidR="00C85C8B" w:rsidRPr="00B16706" w:rsidRDefault="00530428" w:rsidP="00C85C8B">
                <w:pPr>
                  <w:rPr>
                    <w:rFonts w:ascii="Arial" w:hAnsi="Arial" w:cs="Arial"/>
                    <w:color w:val="808080"/>
                    <w:sz w:val="16"/>
                    <w:szCs w:val="20"/>
                    <w:lang w:eastAsia="de-DE"/>
                  </w:rPr>
                </w:pPr>
                <w:r>
                  <w:rPr>
                    <w:rFonts w:ascii="Arial" w:hAnsi="Arial" w:cs="Arial"/>
                    <w:color w:val="808080"/>
                    <w:sz w:val="16"/>
                    <w:szCs w:val="20"/>
                    <w:lang w:eastAsia="de-DE"/>
                  </w:rPr>
                  <w:t>Invesco</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27345E3A" w:rsidR="00C85C8B" w:rsidRPr="00B16706" w:rsidRDefault="00AC006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123388">
                  <w:rPr>
                    <w:rFonts w:ascii="Arial" w:hAnsi="Arial" w:cs="Arial"/>
                    <w:sz w:val="16"/>
                    <w:szCs w:val="20"/>
                    <w:lang w:eastAsia="de-DE"/>
                  </w:rPr>
                  <w:t>Investment Services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77777777" w:rsidR="00C85C8B" w:rsidRPr="00B16706" w:rsidRDefault="00C85C8B" w:rsidP="00C85C8B">
                <w:pPr>
                  <w:rPr>
                    <w:rFonts w:ascii="Arial" w:hAnsi="Arial" w:cs="Arial"/>
                    <w:sz w:val="16"/>
                    <w:szCs w:val="20"/>
                    <w:lang w:eastAsia="de-DE"/>
                  </w:rPr>
                </w:pPr>
                <w:r w:rsidRPr="00B16706">
                  <w:rPr>
                    <w:rFonts w:ascii="Segoe UI Symbol" w:hAnsi="Segoe UI Symbol" w:cs="Segoe UI Symbol"/>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29902568" w:rsidR="00C85C8B" w:rsidRPr="00B16706" w:rsidRDefault="00123388" w:rsidP="00C85C8B">
                <w:pPr>
                  <w:rPr>
                    <w:rFonts w:ascii="Arial" w:hAnsi="Arial" w:cs="Arial"/>
                    <w:sz w:val="16"/>
                    <w:szCs w:val="20"/>
                    <w:lang w:eastAsia="de-DE"/>
                  </w:rPr>
                </w:pPr>
                <w:r>
                  <w:rPr>
                    <w:rFonts w:ascii="Arial" w:hAnsi="Arial" w:cs="Arial"/>
                    <w:sz w:val="16"/>
                    <w:szCs w:val="20"/>
                    <w:lang w:eastAsia="de-DE"/>
                  </w:rPr>
                  <w:t>International</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29C1860C" w14:textId="77777777"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14:paraId="0040515B" w14:textId="77777777" w:rsidR="00A31F09" w:rsidRDefault="00A31F09" w:rsidP="00A31F09">
      <w:r>
        <w:t>&lt;ESMA_QUESTION_SETD_1&gt;</w:t>
      </w:r>
    </w:p>
    <w:p w14:paraId="3E7DBF1D" w14:textId="51A29146" w:rsidR="00A31F09" w:rsidRDefault="00A31F09" w:rsidP="00A31F09">
      <w:permStart w:id="911553143" w:edGrp="everyone"/>
    </w:p>
    <w:p w14:paraId="64AC13C7" w14:textId="128AA527" w:rsidR="00123388" w:rsidRDefault="00123388" w:rsidP="00A31F09"/>
    <w:p w14:paraId="7A18E949" w14:textId="318170E2" w:rsidR="00254754" w:rsidRDefault="00877FE7" w:rsidP="00254754">
      <w:r>
        <w:t xml:space="preserve">Yes, Invesco supports the removal of the </w:t>
      </w:r>
      <w:r w:rsidR="000F78E8">
        <w:t>s</w:t>
      </w:r>
      <w:r w:rsidR="00254754">
        <w:t>pecific</w:t>
      </w:r>
      <w:r w:rsidR="00254754">
        <w:t xml:space="preserve"> </w:t>
      </w:r>
      <w:r w:rsidR="00254754">
        <w:t>mechanism for cleared transactions referred to in Article 19 of the</w:t>
      </w:r>
      <w:r w:rsidR="00254754">
        <w:t xml:space="preserve"> </w:t>
      </w:r>
      <w:r w:rsidR="00254754" w:rsidRPr="00254754">
        <w:t>Commission Delegated Regulation (EU) 2018/1229</w:t>
      </w:r>
      <w:r w:rsidR="00254754">
        <w:t xml:space="preserve"> </w:t>
      </w:r>
      <w:r w:rsidR="00CF59E1">
        <w:t xml:space="preserve">(RTS) </w:t>
      </w:r>
      <w:r w:rsidR="00254754">
        <w:t>on</w:t>
      </w:r>
      <w:r w:rsidR="00604370">
        <w:t xml:space="preserve"> </w:t>
      </w:r>
      <w:r w:rsidR="00254754">
        <w:t>settlement discipline</w:t>
      </w:r>
      <w:r w:rsidR="00604370">
        <w:t xml:space="preserve">, </w:t>
      </w:r>
      <w:r w:rsidR="00A67391">
        <w:t>in conjunction with</w:t>
      </w:r>
      <w:r w:rsidR="00254754">
        <w:t xml:space="preserve"> </w:t>
      </w:r>
      <w:r w:rsidR="00604370">
        <w:t>the broader</w:t>
      </w:r>
      <w:r w:rsidR="000F78E8">
        <w:t xml:space="preserve"> </w:t>
      </w:r>
      <w:r w:rsidR="00604370">
        <w:t xml:space="preserve">application of </w:t>
      </w:r>
      <w:r w:rsidR="00254754">
        <w:t xml:space="preserve">the general process </w:t>
      </w:r>
      <w:r w:rsidR="006103E8" w:rsidRPr="00877FE7">
        <w:t>of collection and distribution of penalties</w:t>
      </w:r>
      <w:r w:rsidR="00CF59E1">
        <w:t>, as set out in Article 17 of the RTS</w:t>
      </w:r>
      <w:r w:rsidR="0018597F">
        <w:t>. This would mean</w:t>
      </w:r>
      <w:r w:rsidR="005645E4">
        <w:t xml:space="preserve"> </w:t>
      </w:r>
      <w:r w:rsidR="000F78E8">
        <w:t xml:space="preserve">that </w:t>
      </w:r>
      <w:r w:rsidR="00254754">
        <w:t>CSDs would be</w:t>
      </w:r>
      <w:r w:rsidR="00604370">
        <w:t xml:space="preserve"> </w:t>
      </w:r>
      <w:r w:rsidR="00254754">
        <w:t>responsible for the collection and distribution of cash penalties for both cleared and</w:t>
      </w:r>
      <w:r w:rsidR="000F78E8">
        <w:t xml:space="preserve"> </w:t>
      </w:r>
      <w:r w:rsidR="00254754">
        <w:t>uncleared transactions</w:t>
      </w:r>
      <w:r w:rsidR="0018597F">
        <w:t>.</w:t>
      </w:r>
    </w:p>
    <w:p w14:paraId="38D48D63" w14:textId="4B5F10C6" w:rsidR="00123388" w:rsidRDefault="00123388" w:rsidP="00A31F09"/>
    <w:p w14:paraId="191360DC" w14:textId="77777777" w:rsidR="00123388" w:rsidRDefault="00123388" w:rsidP="00A31F09"/>
    <w:permEnd w:id="911553143"/>
    <w:p w14:paraId="79199812" w14:textId="77777777" w:rsidR="00A31F09" w:rsidRDefault="00A31F09" w:rsidP="00A31F09">
      <w:r>
        <w:t>&lt;ESMA_QUESTION_SETD_1&gt;</w:t>
      </w:r>
    </w:p>
    <w:p w14:paraId="65EBDF46" w14:textId="77777777" w:rsidR="00A31F09" w:rsidRDefault="00A31F09" w:rsidP="00A31F09"/>
    <w:p w14:paraId="24E180A2" w14:textId="77777777" w:rsidR="00A31F09" w:rsidRDefault="00A31F09" w:rsidP="00A31F09">
      <w:pPr>
        <w:pStyle w:val="Questionstyle"/>
      </w:pPr>
      <w:r w:rsidRPr="00A910C9">
        <w:t>Do market participants support amending Article 19 of the CDR on Settlement Discipline as suggested in Annex IV? Please provide justifications, if possible supported by quantitative data.</w:t>
      </w:r>
    </w:p>
    <w:p w14:paraId="7A109885" w14:textId="77777777" w:rsidR="00A31F09" w:rsidRDefault="00A31F09" w:rsidP="00A31F09">
      <w:r>
        <w:t>&lt;ESMA_QUESTION_SETD_2&gt;</w:t>
      </w:r>
    </w:p>
    <w:p w14:paraId="7A7216DC" w14:textId="77777777" w:rsidR="00123388" w:rsidRDefault="00123388" w:rsidP="00123388">
      <w:permStart w:id="2081231068" w:edGrp="everyone"/>
    </w:p>
    <w:p w14:paraId="05E3DE4D" w14:textId="77777777" w:rsidR="00123388" w:rsidRDefault="00123388" w:rsidP="00123388"/>
    <w:p w14:paraId="11D3E480" w14:textId="2A7436BE" w:rsidR="00123388" w:rsidRDefault="000317AD" w:rsidP="004B4698">
      <w:r>
        <w:t>Yes, Invesco supports the proposed amendment to Article 19 of the RTS on settlement discipline</w:t>
      </w:r>
      <w:r w:rsidR="00E61865">
        <w:t xml:space="preserve"> insofar as it would allow CCPs to cover imbalances </w:t>
      </w:r>
      <w:r w:rsidR="004B4698">
        <w:t>by either mutualising the</w:t>
      </w:r>
      <w:r w:rsidR="003B20CB">
        <w:t xml:space="preserve"> </w:t>
      </w:r>
      <w:r w:rsidR="004B4698">
        <w:t>penalties among clearing members or</w:t>
      </w:r>
      <w:r w:rsidR="003B20CB">
        <w:t>, preferably,</w:t>
      </w:r>
      <w:r w:rsidR="004B4698">
        <w:t xml:space="preserve"> establishing clear rules to assign the cost to identified clearing</w:t>
      </w:r>
      <w:r w:rsidR="003B20CB">
        <w:t xml:space="preserve"> </w:t>
      </w:r>
      <w:r w:rsidR="004B4698">
        <w:t>members</w:t>
      </w:r>
      <w:r w:rsidR="003B20CB">
        <w:t>.</w:t>
      </w:r>
    </w:p>
    <w:p w14:paraId="08F1C2A4" w14:textId="77777777" w:rsidR="00123388" w:rsidRDefault="00123388" w:rsidP="00123388"/>
    <w:p w14:paraId="3DC4D3A3" w14:textId="77777777" w:rsidR="00123388" w:rsidRDefault="00123388" w:rsidP="00123388"/>
    <w:permEnd w:id="2081231068"/>
    <w:p w14:paraId="58994ED7" w14:textId="77777777" w:rsidR="00A31F09" w:rsidRDefault="00A31F09" w:rsidP="00A31F09">
      <w:r>
        <w:t>&lt;ESMA_QUESTION_SETD_2&gt;</w:t>
      </w:r>
    </w:p>
    <w:p w14:paraId="0C7260D4" w14:textId="77777777" w:rsidR="00A31F09" w:rsidRDefault="00A31F09" w:rsidP="00A31F09"/>
    <w:p w14:paraId="1AF96CE0" w14:textId="77777777"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14:paraId="6DD28844" w14:textId="77777777" w:rsidR="00A31F09" w:rsidRDefault="00A31F09" w:rsidP="00A31F09">
      <w:r>
        <w:t>&lt;ESMA_QUESTION_SETD_3&gt;</w:t>
      </w:r>
    </w:p>
    <w:p w14:paraId="3A4FA329" w14:textId="77777777" w:rsidR="00123388" w:rsidRDefault="00123388" w:rsidP="00123388">
      <w:permStart w:id="1439189165" w:edGrp="everyone"/>
    </w:p>
    <w:p w14:paraId="1C3330A4" w14:textId="77777777" w:rsidR="00123388" w:rsidRDefault="00123388" w:rsidP="00123388"/>
    <w:p w14:paraId="72DDC7C3" w14:textId="29A7DCDE" w:rsidR="00123388" w:rsidRDefault="002D5DE2" w:rsidP="00123388">
      <w:r>
        <w:t xml:space="preserve">Yes, Invesco </w:t>
      </w:r>
      <w:r w:rsidR="00807A81">
        <w:t xml:space="preserve">supports a </w:t>
      </w:r>
      <w:proofErr w:type="gramStart"/>
      <w:r w:rsidR="00807A81">
        <w:t>six month</w:t>
      </w:r>
      <w:proofErr w:type="gramEnd"/>
      <w:r w:rsidR="00807A81">
        <w:t xml:space="preserve"> delay in the application </w:t>
      </w:r>
      <w:r w:rsidR="00AC0060">
        <w:t>of the amended RTS.</w:t>
      </w:r>
      <w:r w:rsidR="00807A81">
        <w:t xml:space="preserve"> </w:t>
      </w:r>
    </w:p>
    <w:p w14:paraId="414568EB" w14:textId="77777777" w:rsidR="00123388" w:rsidRDefault="00123388" w:rsidP="00123388"/>
    <w:p w14:paraId="1ED6DA90" w14:textId="77777777" w:rsidR="00123388" w:rsidRDefault="00123388" w:rsidP="00123388"/>
    <w:permEnd w:id="1439189165"/>
    <w:p w14:paraId="031D9D4B" w14:textId="77777777" w:rsidR="00A31F09" w:rsidRDefault="00A31F09" w:rsidP="00A31F09">
      <w:r>
        <w:t>&lt;ESMA_QUESTION_SETD_3&gt;</w:t>
      </w:r>
    </w:p>
    <w:p w14:paraId="15BEDAE4" w14:textId="77777777" w:rsidR="001F23C9" w:rsidRPr="00B16706" w:rsidRDefault="001F23C9" w:rsidP="001F23C9">
      <w:pPr>
        <w:rPr>
          <w:rFonts w:ascii="Arial" w:hAnsi="Arial" w:cs="Arial"/>
          <w:sz w:val="20"/>
          <w:szCs w:val="20"/>
        </w:rPr>
      </w:pPr>
    </w:p>
    <w:sectPr w:rsidR="001F23C9" w:rsidRPr="00B16706" w:rsidSect="00C85C8B">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B8CC3" w14:textId="77777777" w:rsidR="00CA36F5" w:rsidRDefault="00CA36F5" w:rsidP="007E7997">
      <w:r>
        <w:separator/>
      </w:r>
    </w:p>
  </w:endnote>
  <w:endnote w:type="continuationSeparator" w:id="0">
    <w:p w14:paraId="5C5D7D23" w14:textId="77777777" w:rsidR="00CA36F5" w:rsidRDefault="00CA36F5" w:rsidP="007E7997">
      <w:r>
        <w:continuationSeparator/>
      </w:r>
    </w:p>
  </w:endnote>
  <w:endnote w:type="continuationNotice" w:id="1">
    <w:p w14:paraId="6F92E3A2" w14:textId="77777777" w:rsidR="00CA36F5" w:rsidRDefault="00CA36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7BBE207B"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90239" w14:textId="77777777" w:rsidR="00CA36F5" w:rsidRDefault="00CA36F5" w:rsidP="007E7997">
      <w:r>
        <w:separator/>
      </w:r>
    </w:p>
  </w:footnote>
  <w:footnote w:type="continuationSeparator" w:id="0">
    <w:p w14:paraId="22B10673" w14:textId="77777777" w:rsidR="00CA36F5" w:rsidRDefault="00CA36F5" w:rsidP="007E7997">
      <w:r>
        <w:continuationSeparator/>
      </w:r>
    </w:p>
  </w:footnote>
  <w:footnote w:type="continuationNotice" w:id="1">
    <w:p w14:paraId="51E9F51C" w14:textId="77777777" w:rsidR="00CA36F5" w:rsidRDefault="00CA36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E9BDEF7" w:rsidR="00E36813" w:rsidRDefault="00E36813">
    <w:pPr>
      <w:pStyle w:val="Header"/>
    </w:pPr>
    <w:r>
      <w:rPr>
        <w:noProof/>
      </w:rPr>
      <w:drawing>
        <wp:anchor distT="0" distB="0" distL="114300" distR="114300" simplePos="0" relativeHeight="251658242" behindDoc="0" locked="0" layoutInCell="1" allowOverlap="1" wp14:anchorId="4D6D79BE" wp14:editId="51AD9C5E">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07A77578">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5BC9E8BD"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kayhBuFfJIrqO5z8PedBw05ErBqpScP7ROFitJ5TgCv39mRCHa5BDZ6YcM4Z2WtzGG2la9MRQP13jNiJ4s+0+A==" w:salt="7ydt1xiksss8oMf0APaTz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17AD"/>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8E8"/>
    <w:rsid w:val="000F7998"/>
    <w:rsid w:val="001000D7"/>
    <w:rsid w:val="00100ADC"/>
    <w:rsid w:val="0010429A"/>
    <w:rsid w:val="00105424"/>
    <w:rsid w:val="001075EC"/>
    <w:rsid w:val="00113D82"/>
    <w:rsid w:val="00120F0D"/>
    <w:rsid w:val="001214DA"/>
    <w:rsid w:val="00123388"/>
    <w:rsid w:val="0012722A"/>
    <w:rsid w:val="00130EF9"/>
    <w:rsid w:val="001319C7"/>
    <w:rsid w:val="001355E6"/>
    <w:rsid w:val="0013644A"/>
    <w:rsid w:val="00140BA6"/>
    <w:rsid w:val="00140BA8"/>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597F"/>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754"/>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5DE2"/>
    <w:rsid w:val="002D6667"/>
    <w:rsid w:val="002D79F3"/>
    <w:rsid w:val="002E1C11"/>
    <w:rsid w:val="002E3D0B"/>
    <w:rsid w:val="002E3E7D"/>
    <w:rsid w:val="002E6A8E"/>
    <w:rsid w:val="002F6279"/>
    <w:rsid w:val="003013B7"/>
    <w:rsid w:val="00301993"/>
    <w:rsid w:val="00301E55"/>
    <w:rsid w:val="00307397"/>
    <w:rsid w:val="003101EF"/>
    <w:rsid w:val="00312BDD"/>
    <w:rsid w:val="00314117"/>
    <w:rsid w:val="00317EDF"/>
    <w:rsid w:val="00322FCA"/>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1F68"/>
    <w:rsid w:val="00353C4B"/>
    <w:rsid w:val="003545A6"/>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20CB"/>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7FEA"/>
    <w:rsid w:val="004A75F5"/>
    <w:rsid w:val="004B07B2"/>
    <w:rsid w:val="004B0955"/>
    <w:rsid w:val="004B143D"/>
    <w:rsid w:val="004B1842"/>
    <w:rsid w:val="004B25D0"/>
    <w:rsid w:val="004B3553"/>
    <w:rsid w:val="004B4698"/>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0428"/>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5E4"/>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D74"/>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370"/>
    <w:rsid w:val="00604A25"/>
    <w:rsid w:val="00606683"/>
    <w:rsid w:val="006103E8"/>
    <w:rsid w:val="00613BF6"/>
    <w:rsid w:val="00616D27"/>
    <w:rsid w:val="006234FE"/>
    <w:rsid w:val="00623840"/>
    <w:rsid w:val="006255EC"/>
    <w:rsid w:val="00625A25"/>
    <w:rsid w:val="0062736A"/>
    <w:rsid w:val="0063565E"/>
    <w:rsid w:val="00636E02"/>
    <w:rsid w:val="00640381"/>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A6BE2"/>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07A81"/>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656"/>
    <w:rsid w:val="00877FE7"/>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9F9"/>
    <w:rsid w:val="008D5C2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A7391"/>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7890"/>
    <w:rsid w:val="00A11D0C"/>
    <w:rsid w:val="00A16579"/>
    <w:rsid w:val="00A24843"/>
    <w:rsid w:val="00A26D48"/>
    <w:rsid w:val="00A31C7C"/>
    <w:rsid w:val="00A31F09"/>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391"/>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060"/>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3E65"/>
    <w:rsid w:val="00CE49F8"/>
    <w:rsid w:val="00CE4E1E"/>
    <w:rsid w:val="00CE66B5"/>
    <w:rsid w:val="00CF52DF"/>
    <w:rsid w:val="00CF5832"/>
    <w:rsid w:val="00CF5911"/>
    <w:rsid w:val="00CF59E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1865"/>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32B7"/>
    <w:rsid w:val="00F37236"/>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legal-notice"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0fbe147-bbda-4e53-b6b1-7e8bbff3fe19">ESMA70-450-1185</_dlc_DocId>
    <TaxCatchAll xmlns="20fbe147-bbda-4e53-b6b1-7e8bbff3fe19">
      <Value>14</Value>
      <Value>1744</Value>
      <Value>1748</Value>
      <Value>484</Value>
      <Value>91</Value>
    </TaxCatchAll>
    <_dlc_DocIdUrl xmlns="20fbe147-bbda-4e53-b6b1-7e8bbff3fe19">
      <Url>https://sherpa.esma.europa.eu/sites/MKT/SMK/_layouts/15/DocIdRedir.aspx?ID=ESMA70-450-1185</Url>
      <Description>ESMA70-450-1185</Description>
    </_dlc_DocIdUrl>
    <Year xmlns="20fbe147-bbda-4e53-b6b1-7e8bbff3fe19">2021</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5.xml><?xml version="1.0" encoding="utf-8"?>
<ct:contentTypeSchema xmlns:ct="http://schemas.microsoft.com/office/2006/metadata/contentType" xmlns:ma="http://schemas.microsoft.com/office/2006/metadata/properties/metaAttributes" ct:_="" ma:_="" ma:contentTypeName="CSDR Policy Document" ma:contentTypeID="0x01010001BD15C3986B91498E0AE644B715B9EE15006399F63989C99841BC623FF7757EFADE" ma:contentTypeVersion="8" ma:contentTypeDescription="" ma:contentTypeScope="" ma:versionID="5d3648b3d05ffe1278047f3308c46c66">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e2246aa925ec958ffc20836630c0c6c0"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_dlc_DocId" minOccurs="0"/>
                <xsd:element ref="ns2:_dlc_DocIdUrl" minOccurs="0"/>
                <xsd:element ref="ns2:bce29119141747ccb9ac7d87218ed4af" minOccurs="0"/>
                <xsd:element ref="ns2:caa5aeb1a6644849b60fbe2335e12657" minOccurs="0"/>
                <xsd:element ref="ns2:n644e5dfaa29486bad4a4fc019c6d2d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2" nillable="true"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4" ma:taxonomy="true" ma:internalName="j69a081f486747f6ac8a5aeed63facfd" ma:taxonomyFieldName="ConfidentialityLevel" ma:displayName="Confidentiality Level" ma:readOnly="false" ma:default="-1;#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ce29119141747ccb9ac7d87218ed4af" ma:index="21" ma:taxonomy="true" ma:internalName="bce29119141747ccb9ac7d87218ed4af" ma:taxonomyFieldName="TeamName" ma:displayName="Team Name"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3" ma:taxonomy="true" ma:internalName="caa5aeb1a6644849b60fbe2335e12657" ma:taxonomyFieldName="Topic" ma:displayName="Topic" ma:default="" ma:fieldId="{caa5aeb1-a664-4849-b60f-be2335e12657}" ma:sspId="0ac1876e-32bf-4158-94e7-cdbcd053a335"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5" nillable="true" ma:taxonomy="true" ma:internalName="n644e5dfaa29486bad4a4fc019c6d2df" ma:taxonomyFieldName="SubTopic" ma:displayName="Sub Topic" ma:readOnly="false" ma:fieldId="{7644e5df-aa29-486b-ad4a-4fc019c6d2df}" ma:sspId="0ac1876e-32bf-4158-94e7-cdbcd053a335" ma:termSetId="90688103-1e8a-4f61-b7e0-9f62eca5dc1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2.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8337F5EE-E87B-49CE-96B5-F95CE63A0DF2}">
  <ds:schemaRefs>
    <ds:schemaRef ds:uri="http://schemas.microsoft.com/office/2006/metadata/properties"/>
    <ds:schemaRef ds:uri="http://schemas.microsoft.com/sharepoint/v4"/>
    <ds:schemaRef ds:uri="http://purl.org/dc/terms/"/>
    <ds:schemaRef ds:uri="20fbe147-bbda-4e53-b6b1-7e8bbff3fe19"/>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0380FD37-60E8-4C30-93A1-F4D62329B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52</TotalTime>
  <Pages>5</Pages>
  <Words>701</Words>
  <Characters>3997</Characters>
  <Application>Microsoft Office Word</Application>
  <DocSecurity>8</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O'Shea, Michael</cp:lastModifiedBy>
  <cp:revision>23</cp:revision>
  <cp:lastPrinted>2017-07-24T14:47:00Z</cp:lastPrinted>
  <dcterms:created xsi:type="dcterms:W3CDTF">2022-08-25T14:29:00Z</dcterms:created>
  <dcterms:modified xsi:type="dcterms:W3CDTF">2022-08-25T16:19:00Z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0x01010001BD15C3986B91498E0AE644B715B9EE15006399F63989C99841BC623FF7757EFADE</vt:lpwstr>
  </property>
  <property fmtid="{D5CDD505-2E9C-101B-9397-08002B2CF9AE}" pid="5" name="_dlc_DocIdItemGuid">
    <vt:lpwstr>dd54ae39-bc56-442f-9acd-9c02a6557d36</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ies>
</file>