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 xml:space="preserve">Review of RTS 22 on transaction data reporting under Art. 26 and RTS 24 on order book data to be maintained under Art. 25 of </w:t>
      </w:r>
      <w:proofErr w:type="spellStart"/>
      <w:r>
        <w:t>MiFIR</w:t>
      </w:r>
      <w:proofErr w:type="spellEnd"/>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78E91"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w:t>
      </w:r>
      <w:proofErr w:type="gramStart"/>
      <w:r w:rsidRPr="005B6B12">
        <w:t xml:space="preserve">in particular </w:t>
      </w:r>
      <w:r>
        <w:t>on</w:t>
      </w:r>
      <w:proofErr w:type="gramEnd"/>
      <w:r>
        <w:t xml:space="preserve">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 xml:space="preserve">respond to the question </w:t>
      </w:r>
      <w:proofErr w:type="gramStart"/>
      <w:r w:rsidRPr="005B6B12">
        <w:t>stated;</w:t>
      </w:r>
      <w:proofErr w:type="gramEnd"/>
    </w:p>
    <w:p w14:paraId="73161343" w14:textId="77777777" w:rsidR="00E70E2E" w:rsidRPr="005B6B12" w:rsidRDefault="00E70E2E" w:rsidP="00E43387">
      <w:pPr>
        <w:pStyle w:val="ListParagraph"/>
        <w:numPr>
          <w:ilvl w:val="0"/>
          <w:numId w:val="35"/>
        </w:numPr>
        <w:contextualSpacing w:val="0"/>
      </w:pPr>
      <w:r w:rsidRPr="005B6B12">
        <w:t xml:space="preserve">indicate the specific question to which the comment </w:t>
      </w:r>
      <w:proofErr w:type="gramStart"/>
      <w:r w:rsidRPr="005B6B12">
        <w:t>relates;</w:t>
      </w:r>
      <w:proofErr w:type="gramEnd"/>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3660D365" w:rsidR="00E70E2E" w:rsidRDefault="00E70E2E" w:rsidP="00E70E2E">
      <w:pPr>
        <w:rPr>
          <w:b/>
        </w:rPr>
      </w:pPr>
      <w:r w:rsidRPr="005B6B12">
        <w:t xml:space="preserve">ESMA will consider all comments </w:t>
      </w:r>
      <w:r w:rsidRPr="009E1C55">
        <w:t xml:space="preserve">received by </w:t>
      </w:r>
      <w:r w:rsidR="00CC7B00">
        <w:rPr>
          <w:b/>
        </w:rPr>
        <w:t>17</w:t>
      </w:r>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proofErr w:type="gramStart"/>
      <w:r w:rsidRPr="00863BFD">
        <w:t>In order to</w:t>
      </w:r>
      <w:proofErr w:type="gramEnd"/>
      <w:r w:rsidRPr="00863BFD">
        <w:t xml:space="preserve">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 xml:space="preserve">1&gt;. Your response to each question </w:t>
      </w:r>
      <w:proofErr w:type="gramStart"/>
      <w:r w:rsidRPr="00863BFD">
        <w:t>has to</w:t>
      </w:r>
      <w:proofErr w:type="gramEnd"/>
      <w:r w:rsidRPr="00863BFD">
        <w:t xml:space="preserve">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footerReference w:type="even" r:id="rId25"/>
          <w:footerReference w:type="default" r:id="rId26"/>
          <w:headerReference w:type="first" r:id="rId27"/>
          <w:footerReference w:type="first" r:id="rId28"/>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4CFDC0E2" w:rsidR="00C2682A" w:rsidRPr="00104E00" w:rsidRDefault="00D51549" w:rsidP="00104E00">
                <w:pPr>
                  <w:jc w:val="left"/>
                  <w:rPr>
                    <w:rStyle w:val="PlaceholderText"/>
                  </w:rPr>
                </w:pPr>
                <w:r>
                  <w:rPr>
                    <w:rStyle w:val="PlaceholderText"/>
                  </w:rPr>
                  <w:t xml:space="preserve">Global Legal Entity </w:t>
                </w:r>
                <w:proofErr w:type="spellStart"/>
                <w:r>
                  <w:rPr>
                    <w:rStyle w:val="PlaceholderText"/>
                  </w:rPr>
                  <w:t>Identifer</w:t>
                </w:r>
                <w:proofErr w:type="spellEnd"/>
                <w:r>
                  <w:rPr>
                    <w:rStyle w:val="PlaceholderText"/>
                  </w:rPr>
                  <w:t xml:space="preserve"> Foundation (GLEIF)</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77777777"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C2682A" w:rsidRPr="00104E00">
                  <w:t>Choose an item.</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Content>
            <w:tc>
              <w:tcPr>
                <w:tcW w:w="5595" w:type="dxa"/>
                <w:shd w:val="clear" w:color="auto" w:fill="auto"/>
                <w:vAlign w:val="center"/>
              </w:tcPr>
              <w:p w14:paraId="4BD68813" w14:textId="1301F9A3" w:rsidR="00C2682A" w:rsidRPr="00104E00" w:rsidRDefault="00D51549"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4167B4AD" w:rsidR="00C2682A" w:rsidRPr="00104E00" w:rsidRDefault="00D51549" w:rsidP="00104E00">
                <w:pPr>
                  <w:jc w:val="left"/>
                </w:pPr>
                <w:r>
                  <w:t>Switzerland</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0" w:name="_Hlk124780170"/>
    </w:p>
    <w:bookmarkEnd w:id="9"/>
    <w:bookmarkEnd w:id="10"/>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proofErr w:type="gramStart"/>
      <w:r>
        <w:t>enter into</w:t>
      </w:r>
      <w:proofErr w:type="gramEnd"/>
      <w:r>
        <w:t xml:space="preserve">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472EA06A" w14:textId="77777777" w:rsidR="006B5DF1" w:rsidRDefault="006B5DF1" w:rsidP="006B5DF1">
      <w:pPr>
        <w:spacing w:after="0"/>
      </w:pPr>
      <w:permStart w:id="1107116594" w:edGrp="everyone"/>
      <w:r>
        <w:t>TYPE YOUR TEXT HERE</w:t>
      </w:r>
    </w:p>
    <w:permEnd w:id="110711659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 xml:space="preserve">Does the existing divergence in the implementation of the MRMTL concept under Art. 4 and Art. 26 of </w:t>
      </w:r>
      <w:proofErr w:type="spellStart"/>
      <w:r>
        <w:t>MiFIR</w:t>
      </w:r>
      <w:proofErr w:type="spellEnd"/>
      <w:r>
        <w:t xml:space="preserve">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 xml:space="preserve">To what extent the rules applied for the determination of the RCA and RCA_MIC are relevant for your operations? Do you agree with the potential alignment of the </w:t>
      </w:r>
      <w:r>
        <w:lastRenderedPageBreak/>
        <w:t>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w:t>
      </w:r>
      <w:proofErr w:type="gramStart"/>
      <w:r>
        <w:t>a(</w:t>
      </w:r>
      <w:proofErr w:type="gramEnd"/>
      <w:r>
        <w:t xml:space="preserve">2) of </w:t>
      </w:r>
      <w:proofErr w:type="spellStart"/>
      <w:r>
        <w:t>MiFIR</w:t>
      </w:r>
      <w:proofErr w:type="spellEnd"/>
      <w:r>
        <w:t>?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0267F68D" w:rsidR="006B5DF1" w:rsidRDefault="006B5DF1" w:rsidP="006B5DF1">
      <w:pPr>
        <w:spacing w:after="0"/>
      </w:pPr>
      <w:r>
        <w:lastRenderedPageBreak/>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2EDCCE1B" w14:textId="77777777" w:rsidR="006B5DF1" w:rsidRDefault="006B5DF1" w:rsidP="006B5DF1">
      <w:pPr>
        <w:spacing w:after="0"/>
      </w:pPr>
      <w:permStart w:id="1395752143" w:edGrp="everyone"/>
      <w:r>
        <w:t>TYPE YOUR TEXT HERE</w:t>
      </w:r>
    </w:p>
    <w:permEnd w:id="1395752143"/>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1E3F044C" w14:textId="77777777" w:rsidR="006B5DF1" w:rsidRDefault="006B5DF1" w:rsidP="006B5DF1">
      <w:pPr>
        <w:spacing w:after="0"/>
      </w:pPr>
      <w:permStart w:id="1354110368" w:edGrp="everyone"/>
      <w:r>
        <w:t>TYPE YOUR TEXT HERE</w:t>
      </w:r>
    </w:p>
    <w:permEnd w:id="1354110368"/>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lastRenderedPageBreak/>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2FDA7C0F" w14:textId="77777777" w:rsidR="006B5DF1" w:rsidRDefault="006B5DF1" w:rsidP="006B5DF1">
      <w:pPr>
        <w:spacing w:after="0"/>
      </w:pPr>
      <w:permStart w:id="791629733" w:edGrp="everyone"/>
      <w:r>
        <w:t>TYPE YOUR TEXT HERE</w:t>
      </w: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4D9A2C25" w14:textId="77777777" w:rsidR="006B5DF1" w:rsidRDefault="006B5DF1" w:rsidP="006B5DF1">
      <w:pPr>
        <w:spacing w:after="0"/>
      </w:pPr>
      <w:permStart w:id="1475742058" w:edGrp="everyone"/>
      <w:r>
        <w:t>TYPE YOUR TEXT HERE</w:t>
      </w:r>
    </w:p>
    <w:permEnd w:id="1475742058"/>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49ED0500" w14:textId="04204E1B" w:rsidR="000D5C76" w:rsidRDefault="00B90BFC" w:rsidP="006B5DF1">
      <w:pPr>
        <w:spacing w:after="0"/>
      </w:pPr>
      <w:permStart w:id="368387494" w:edGrp="everyone"/>
      <w:r>
        <w:t xml:space="preserve">GLEIF </w:t>
      </w:r>
      <w:r w:rsidR="00E71FC5">
        <w:t xml:space="preserve">welcomes the proposed use of the </w:t>
      </w:r>
      <w:r>
        <w:t xml:space="preserve">LEI </w:t>
      </w:r>
      <w:r w:rsidR="003F3073">
        <w:t xml:space="preserve">in the </w:t>
      </w:r>
      <w:proofErr w:type="spellStart"/>
      <w:r w:rsidR="003F3073" w:rsidRPr="003F3073">
        <w:t>the</w:t>
      </w:r>
      <w:proofErr w:type="spellEnd"/>
      <w:r w:rsidR="003F3073" w:rsidRPr="003F3073">
        <w:t xml:space="preserve"> syntax of a new Transaction Identification code (TVTIC)</w:t>
      </w:r>
      <w:r w:rsidR="00020702">
        <w:t>, which</w:t>
      </w:r>
      <w:r w:rsidR="003F3073">
        <w:t xml:space="preserve"> will </w:t>
      </w:r>
      <w:r w:rsidR="000D5C76">
        <w:t>ensure</w:t>
      </w:r>
      <w:r w:rsidR="003F3073">
        <w:t xml:space="preserve"> consisten</w:t>
      </w:r>
      <w:r w:rsidR="000D5C76">
        <w:t xml:space="preserve">cy of the reporting by ensuring </w:t>
      </w:r>
      <w:proofErr w:type="spellStart"/>
      <w:r w:rsidR="000D5C76">
        <w:t>unambigous</w:t>
      </w:r>
      <w:proofErr w:type="spellEnd"/>
      <w:r w:rsidR="003F3073">
        <w:t xml:space="preserve"> identification of </w:t>
      </w:r>
      <w:r w:rsidR="00712F17">
        <w:t xml:space="preserve">counterparties. </w:t>
      </w:r>
      <w:r w:rsidR="002549D5">
        <w:t>R</w:t>
      </w:r>
      <w:r w:rsidR="002549D5" w:rsidRPr="002549D5">
        <w:t xml:space="preserve">elying on </w:t>
      </w:r>
      <w:r w:rsidR="002549D5">
        <w:t>globally reco</w:t>
      </w:r>
      <w:r w:rsidR="00C443D6">
        <w:t>gn</w:t>
      </w:r>
      <w:r w:rsidR="002549D5">
        <w:t xml:space="preserve">ised </w:t>
      </w:r>
      <w:r w:rsidR="002549D5" w:rsidRPr="002549D5">
        <w:t xml:space="preserve">identifiers </w:t>
      </w:r>
      <w:r w:rsidR="005463FD">
        <w:t>enables</w:t>
      </w:r>
      <w:r w:rsidR="002549D5">
        <w:t xml:space="preserve"> </w:t>
      </w:r>
      <w:r w:rsidR="00AB1A0A">
        <w:t xml:space="preserve">the correct identification </w:t>
      </w:r>
      <w:r w:rsidR="00C443D6">
        <w:t xml:space="preserve">of </w:t>
      </w:r>
      <w:r w:rsidR="001221D0">
        <w:t xml:space="preserve">entities (including their </w:t>
      </w:r>
      <w:r w:rsidR="002549D5" w:rsidRPr="002549D5">
        <w:t>parent entities</w:t>
      </w:r>
      <w:r w:rsidR="001221D0">
        <w:t xml:space="preserve"> and</w:t>
      </w:r>
      <w:r w:rsidR="002549D5" w:rsidRPr="002549D5">
        <w:t xml:space="preserve"> direct children</w:t>
      </w:r>
      <w:r w:rsidR="00C443D6">
        <w:t>)</w:t>
      </w:r>
      <w:r w:rsidR="002549D5" w:rsidRPr="002549D5">
        <w:t xml:space="preserve"> </w:t>
      </w:r>
      <w:r w:rsidR="00C443D6">
        <w:t xml:space="preserve">involved in </w:t>
      </w:r>
      <w:r w:rsidR="00C443D6" w:rsidRPr="00C443D6">
        <w:t>transactions</w:t>
      </w:r>
      <w:r w:rsidR="005463FD">
        <w:t xml:space="preserve">, </w:t>
      </w:r>
      <w:proofErr w:type="gramStart"/>
      <w:r w:rsidR="005463FD">
        <w:t>in particular for</w:t>
      </w:r>
      <w:proofErr w:type="gramEnd"/>
      <w:r w:rsidR="005463FD">
        <w:t xml:space="preserve"> those</w:t>
      </w:r>
      <w:r w:rsidR="00C443D6" w:rsidRPr="00C443D6">
        <w:t xml:space="preserve"> executed in non-EAA venue</w:t>
      </w:r>
      <w:r w:rsidR="00C443D6">
        <w:t>.</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lastRenderedPageBreak/>
        <w:t xml:space="preserve">Do you have views on how to improve the consistency of the TVTIC </w:t>
      </w:r>
      <w:proofErr w:type="gramStart"/>
      <w:r>
        <w:t>( non</w:t>
      </w:r>
      <w:proofErr w:type="gramEnd"/>
      <w:r>
        <w:t>-EEA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6721EF80" w14:textId="39F3B51A" w:rsidR="00B5670E" w:rsidRDefault="00B5670E" w:rsidP="006B5DF1">
      <w:pPr>
        <w:spacing w:after="0"/>
      </w:pPr>
      <w:permStart w:id="1298809498" w:edGrp="everyone"/>
      <w:r>
        <w:t>A</w:t>
      </w:r>
      <w:r w:rsidR="001F229F">
        <w:t>s mentioned by ESMA</w:t>
      </w:r>
      <w:r w:rsidR="008B3FB4">
        <w:t xml:space="preserve"> and above</w:t>
      </w:r>
      <w:r w:rsidR="001F229F">
        <w:t xml:space="preserve">, </w:t>
      </w:r>
      <w:r>
        <w:t xml:space="preserve">GLEIF considers that </w:t>
      </w:r>
      <w:r w:rsidR="001F229F" w:rsidRPr="00F56046">
        <w:t>employing the LEI as part of the TIC’s methodology wou</w:t>
      </w:r>
      <w:r w:rsidR="001F229F">
        <w:t xml:space="preserve">ld </w:t>
      </w:r>
      <w:r w:rsidR="001F229F" w:rsidRPr="00F56046">
        <w:t>contribute to lowering implementation efforts especially for non-EEA trading venues in retrieving and disseminating these codes to members.</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3748AF8F" w14:textId="77777777" w:rsidR="006B5DF1" w:rsidRDefault="006B5DF1" w:rsidP="006B5DF1">
      <w:pPr>
        <w:spacing w:after="0"/>
      </w:pPr>
      <w:permStart w:id="1859999702" w:edGrp="everyone"/>
      <w:r>
        <w:t>TYPE YOUR TEXT HERE</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48DF5247" w14:textId="5561A490" w:rsidR="006B5DF1" w:rsidRDefault="00E828AC" w:rsidP="006B5DF1">
      <w:pPr>
        <w:spacing w:after="0"/>
      </w:pPr>
      <w:permStart w:id="1859985972" w:edGrp="everyone"/>
      <w:r>
        <w:t xml:space="preserve">As mentioned above, </w:t>
      </w:r>
      <w:r w:rsidR="00866C70">
        <w:t>GLEIF welcomes the proposed use of the LEI</w:t>
      </w:r>
      <w:r w:rsidR="00373864">
        <w:t>,</w:t>
      </w:r>
      <w:r w:rsidR="00866C70">
        <w:t xml:space="preserve"> </w:t>
      </w:r>
      <w:r w:rsidR="00564FE0">
        <w:t>alongside other available informatio</w:t>
      </w:r>
      <w:r w:rsidR="00976FD8">
        <w:t>n</w:t>
      </w:r>
      <w:r w:rsidR="00564FE0">
        <w:t>, to inf</w:t>
      </w:r>
      <w:r w:rsidR="00743CB4">
        <w:t>or</w:t>
      </w:r>
      <w:r w:rsidR="00564FE0">
        <w:t xml:space="preserve">m the syntax of </w:t>
      </w:r>
      <w:r w:rsidR="001F6BEC" w:rsidRPr="001F6BEC">
        <w:t>a new Transaction Identification code (TVTIC)</w:t>
      </w:r>
      <w:r w:rsidR="00743CB4">
        <w:t xml:space="preserve">. </w:t>
      </w:r>
      <w:proofErr w:type="gramStart"/>
      <w:r w:rsidR="00945B8B">
        <w:t xml:space="preserve">In particular, </w:t>
      </w:r>
      <w:r w:rsidR="00F56046" w:rsidRPr="00F56046">
        <w:t>employing</w:t>
      </w:r>
      <w:proofErr w:type="gramEnd"/>
      <w:r w:rsidR="00F56046" w:rsidRPr="00F56046">
        <w:t xml:space="preserve"> the LEI as part of the TIC’s methodology wou</w:t>
      </w:r>
      <w:r w:rsidR="003D1DDA">
        <w:t xml:space="preserve">ld </w:t>
      </w:r>
      <w:r w:rsidR="00F56046" w:rsidRPr="00F56046">
        <w:t>contribute to lowering implementation efforts especially for non-EEA trading venues in retrieving and disseminating these codes to members.</w:t>
      </w:r>
    </w:p>
    <w:p w14:paraId="74D26BE1" w14:textId="77777777" w:rsidR="005A2E9C" w:rsidRDefault="005A2E9C" w:rsidP="006B5DF1">
      <w:pPr>
        <w:spacing w:after="0"/>
      </w:pPr>
    </w:p>
    <w:p w14:paraId="002EB727" w14:textId="01235C0A" w:rsidR="005A2E9C" w:rsidRPr="005A2E9C" w:rsidRDefault="005A2E9C" w:rsidP="005A2E9C">
      <w:pPr>
        <w:spacing w:after="0"/>
      </w:pPr>
      <w:r w:rsidRPr="005A2E9C">
        <w:rPr>
          <w:lang w:val="en-US"/>
        </w:rPr>
        <w:lastRenderedPageBreak/>
        <w:t>Mandating the use of the LEI in certain financial markets regulation has undoubtedly been a success (e.g. EMIR, MiFID/</w:t>
      </w:r>
      <w:proofErr w:type="spellStart"/>
      <w:r w:rsidRPr="005A2E9C">
        <w:rPr>
          <w:lang w:val="en-US"/>
        </w:rPr>
        <w:t>MiFIR</w:t>
      </w:r>
      <w:proofErr w:type="spellEnd"/>
      <w:r w:rsidRPr="005A2E9C">
        <w:rPr>
          <w:lang w:val="en-US"/>
        </w:rPr>
        <w:t>, SFTR). EU and global markets are more stable as counterparties and supervisors are now able to better understand where risk in the system exists</w:t>
      </w:r>
      <w:r w:rsidR="00977506">
        <w:rPr>
          <w:lang w:val="en-US"/>
        </w:rPr>
        <w:t xml:space="preserve">, while </w:t>
      </w:r>
      <w:r w:rsidR="004475C8" w:rsidRPr="004475C8">
        <w:rPr>
          <w:lang w:val="en-US"/>
        </w:rPr>
        <w:t xml:space="preserve">market abuse detection </w:t>
      </w:r>
      <w:r w:rsidR="00977506">
        <w:rPr>
          <w:lang w:val="en-US"/>
        </w:rPr>
        <w:t>mechanisms</w:t>
      </w:r>
      <w:r w:rsidR="004475C8">
        <w:rPr>
          <w:lang w:val="en-US"/>
        </w:rPr>
        <w:t xml:space="preserve"> are improved</w:t>
      </w:r>
      <w:r w:rsidRPr="005A2E9C">
        <w:rPr>
          <w:lang w:val="en-US"/>
        </w:rPr>
        <w:t>. </w:t>
      </w:r>
      <w:r w:rsidRPr="005A2E9C">
        <w:t> </w:t>
      </w:r>
    </w:p>
    <w:p w14:paraId="1B34F317" w14:textId="77777777" w:rsidR="005A2E9C" w:rsidRPr="005A2E9C" w:rsidRDefault="005A2E9C" w:rsidP="005A2E9C">
      <w:pPr>
        <w:spacing w:after="0"/>
      </w:pPr>
      <w:r w:rsidRPr="005A2E9C">
        <w:t> </w:t>
      </w:r>
    </w:p>
    <w:p w14:paraId="3D6E7E6E" w14:textId="008A116C" w:rsidR="005A2E9C" w:rsidRPr="005A2E9C" w:rsidRDefault="005A2E9C" w:rsidP="006B5DF1">
      <w:pPr>
        <w:spacing w:after="0"/>
      </w:pPr>
      <w:r w:rsidRPr="005A2E9C">
        <w:rPr>
          <w:lang w:val="en-US"/>
        </w:rPr>
        <w:t>With financial services and products constantly innovating, the opportunity should be taken to embed the LEI as the global standard for entity identification into upcoming reviews that do not currently mandate such use, as well as new potential initiatives</w:t>
      </w:r>
      <w:r w:rsidR="00B86D14">
        <w:rPr>
          <w:lang w:val="en-US"/>
        </w:rPr>
        <w:t xml:space="preserve"> or use cases (e.g. T</w:t>
      </w:r>
      <w:r w:rsidR="00147753">
        <w:rPr>
          <w:lang w:val="en-US"/>
        </w:rPr>
        <w:t>VTIC)</w:t>
      </w:r>
      <w:r w:rsidRPr="005A2E9C">
        <w:rPr>
          <w:lang w:val="en-US"/>
        </w:rPr>
        <w:t>.</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19F2790E" w14:textId="77777777" w:rsidR="006B5DF1" w:rsidRDefault="006B5DF1" w:rsidP="006B5DF1">
      <w:pPr>
        <w:spacing w:after="0"/>
      </w:pPr>
      <w:permStart w:id="1850953902" w:edGrp="everyone"/>
      <w:r>
        <w:t>TYPE YOUR TEXT HERE</w:t>
      </w:r>
    </w:p>
    <w:permEnd w:id="1850953902"/>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3F0BD084" w14:textId="77777777" w:rsidR="006B5DF1" w:rsidRDefault="006B5DF1" w:rsidP="006B5DF1">
      <w:pPr>
        <w:spacing w:after="0"/>
      </w:pPr>
      <w:permStart w:id="938018820" w:edGrp="everyone"/>
      <w:r>
        <w:t>TYPE YOUR TEXT HERE</w:t>
      </w:r>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0D5A07F7" w14:textId="77777777" w:rsidR="006B5DF1" w:rsidRDefault="006B5DF1" w:rsidP="006B5DF1">
      <w:pPr>
        <w:spacing w:after="0"/>
      </w:pPr>
      <w:permStart w:id="1092633402" w:edGrp="everyone"/>
      <w:r>
        <w:t>TYPE YOUR TEXT HERE</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76767E26" w14:textId="77777777" w:rsidR="006B5DF1" w:rsidRDefault="006B5DF1" w:rsidP="006B5DF1">
      <w:pPr>
        <w:spacing w:after="0"/>
      </w:pPr>
      <w:permStart w:id="1566987131" w:edGrp="everyone"/>
      <w:r>
        <w:t>TYPE YOUR TEXT HERE</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7F57DFED" w14:textId="77777777" w:rsidR="006B5DF1" w:rsidRDefault="006B5DF1" w:rsidP="006B5DF1">
      <w:pPr>
        <w:spacing w:after="0"/>
      </w:pPr>
      <w:permStart w:id="1381705258" w:edGrp="everyone"/>
      <w:r>
        <w:t>TYPE YOUR TEXT HERE</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6AB08085" w14:textId="77777777" w:rsidR="006B5DF1" w:rsidRDefault="006B5DF1" w:rsidP="006B5DF1">
      <w:pPr>
        <w:spacing w:after="0"/>
      </w:pPr>
      <w:permStart w:id="1173250579" w:edGrp="everyone"/>
      <w:r>
        <w:t>TYPE YOUR TEXT HERE</w:t>
      </w:r>
    </w:p>
    <w:permEnd w:id="1173250579"/>
    <w:p w14:paraId="103F6D06" w14:textId="2C4772ED" w:rsidR="006B5DF1" w:rsidRDefault="006B5DF1" w:rsidP="006B5DF1">
      <w:pPr>
        <w:spacing w:after="0"/>
      </w:pPr>
      <w:r>
        <w:lastRenderedPageBreak/>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5D145B1E" w14:textId="77777777" w:rsidR="006B5DF1" w:rsidRDefault="006B5DF1" w:rsidP="006B5DF1">
      <w:pPr>
        <w:spacing w:after="0"/>
      </w:pPr>
      <w:permStart w:id="1864581970" w:edGrp="everyone"/>
      <w:r>
        <w:t>TYPE YOUR TEXT HERE</w:t>
      </w:r>
    </w:p>
    <w:permEnd w:id="1864581970"/>
    <w:p w14:paraId="70F87526" w14:textId="07AC8D56"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5CF851B1" w14:textId="77777777" w:rsidR="006B5DF1" w:rsidRDefault="006B5DF1" w:rsidP="006B5DF1">
      <w:pPr>
        <w:spacing w:after="0"/>
      </w:pPr>
      <w:permStart w:id="604202828" w:edGrp="everyone"/>
      <w:r>
        <w:t>TYPE YOUR TEXT HERE</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22FD2603" w14:textId="77777777" w:rsidR="006B5DF1" w:rsidRDefault="006B5DF1" w:rsidP="006B5DF1">
      <w:pPr>
        <w:spacing w:after="0"/>
      </w:pPr>
      <w:permStart w:id="1792834567" w:edGrp="everyone"/>
      <w:r>
        <w:t>TYPE YOUR TEXT HERE</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lastRenderedPageBreak/>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 xml:space="preserve">Do you agree with adding the field ‘Package transaction price’ to align the reporting under </w:t>
      </w:r>
      <w:proofErr w:type="spellStart"/>
      <w:r>
        <w:t>MiFIR</w:t>
      </w:r>
      <w:proofErr w:type="spellEnd"/>
      <w:r>
        <w:t xml:space="preserve">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77777777" w:rsidR="005D3762" w:rsidRDefault="005D3762" w:rsidP="005D3762">
      <w:pPr>
        <w:spacing w:after="0"/>
      </w:pPr>
      <w:permStart w:id="1129537263" w:edGrp="everyone"/>
      <w:r>
        <w:t>TYPE YOUR TEXT HERE</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t>&lt;ESMA_QUESTION_</w:t>
      </w:r>
      <w:r w:rsidR="00DF3781">
        <w:t>RTS2224</w:t>
      </w:r>
      <w:r>
        <w:t>_</w:t>
      </w:r>
      <w:r w:rsidR="003E7313">
        <w:t>29</w:t>
      </w:r>
      <w:r>
        <w:t>&gt;</w:t>
      </w:r>
    </w:p>
    <w:p w14:paraId="4053AB00" w14:textId="77777777" w:rsidR="005D3762" w:rsidRDefault="005D3762" w:rsidP="005D3762">
      <w:pPr>
        <w:spacing w:after="0"/>
      </w:pPr>
      <w:permStart w:id="1588948984" w:edGrp="everyone"/>
      <w:r>
        <w:t>TYPE YOUR TEXT HERE</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7AAB1F61" w14:textId="77777777" w:rsidR="005D3762" w:rsidRDefault="005D3762" w:rsidP="005D3762">
      <w:pPr>
        <w:spacing w:after="0"/>
      </w:pPr>
      <w:permStart w:id="5922041" w:edGrp="everyone"/>
      <w:r>
        <w:t>TYPE YOUR TEXT HERE</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12FEE8FA" w14:textId="77777777" w:rsidR="005D3762" w:rsidRDefault="005D3762" w:rsidP="005D3762">
      <w:pPr>
        <w:spacing w:after="0"/>
      </w:pPr>
      <w:permStart w:id="787828672" w:edGrp="everyone"/>
      <w:r>
        <w:t>TYPE YOUR TEXT HERE</w:t>
      </w:r>
    </w:p>
    <w:permEnd w:id="787828672"/>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5967B1A6" w14:textId="77777777" w:rsidR="005D3762" w:rsidRDefault="005D3762" w:rsidP="005D3762">
      <w:pPr>
        <w:spacing w:after="0"/>
      </w:pPr>
      <w:permStart w:id="1750278235" w:edGrp="everyone"/>
      <w:r>
        <w:t>TYPE YOUR TEXT HERE</w:t>
      </w:r>
    </w:p>
    <w:permEnd w:id="1750278235"/>
    <w:p w14:paraId="7A1722CA" w14:textId="5D82113E" w:rsidR="005D3762" w:rsidRDefault="005D3762" w:rsidP="005D3762">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516B170B" w14:textId="77777777" w:rsidR="005D3762" w:rsidRDefault="005D3762" w:rsidP="005D3762">
      <w:pPr>
        <w:spacing w:after="0"/>
      </w:pPr>
      <w:permStart w:id="40110413" w:edGrp="everyone"/>
      <w:r>
        <w:t>TYPE YOUR TEXT HERE</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77777777" w:rsidR="005D3762" w:rsidRDefault="005D3762" w:rsidP="005D3762">
      <w:pPr>
        <w:spacing w:after="0"/>
      </w:pPr>
      <w:permStart w:id="757149039" w:edGrp="everyone"/>
      <w:r>
        <w:lastRenderedPageBreak/>
        <w:t>TYPE YOUR TEXT HERE</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77777777" w:rsidR="005D3762" w:rsidRDefault="005D3762" w:rsidP="005D3762">
      <w:pPr>
        <w:spacing w:after="0"/>
      </w:pPr>
      <w:permStart w:id="1330537633" w:edGrp="everyone"/>
      <w:r>
        <w:t>TYPE YOUR TEXT HERE</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6FD086F9" w14:textId="77777777" w:rsidR="005D3762" w:rsidRDefault="005D3762" w:rsidP="005D3762">
      <w:pPr>
        <w:spacing w:after="0"/>
      </w:pPr>
      <w:permStart w:id="923106790" w:edGrp="everyone"/>
      <w:r>
        <w:t>TYPE YOUR TEXT HERE</w:t>
      </w:r>
    </w:p>
    <w:permEnd w:id="923106790"/>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546BFC3A" w14:textId="77777777" w:rsidR="005D3762" w:rsidRDefault="005D3762" w:rsidP="005D3762">
      <w:pPr>
        <w:spacing w:after="0"/>
      </w:pPr>
      <w:permStart w:id="2074366874" w:edGrp="everyone"/>
      <w:r>
        <w:t>TYPE YOUR TEXT HERE</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594B0AAA" w14:textId="77777777" w:rsidR="005D3762" w:rsidRDefault="005D3762" w:rsidP="005D3762">
      <w:pPr>
        <w:spacing w:after="0"/>
      </w:pPr>
      <w:permStart w:id="779768261" w:edGrp="everyone"/>
      <w:r>
        <w:t>TYPE YOUR TEXT HERE</w:t>
      </w: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lastRenderedPageBreak/>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96AF3" w14:textId="77777777" w:rsidR="00A85F84" w:rsidRDefault="00A85F84" w:rsidP="00F716D4">
      <w:r>
        <w:separator/>
      </w:r>
    </w:p>
    <w:p w14:paraId="3378AF1D" w14:textId="77777777" w:rsidR="00A85F84" w:rsidRDefault="00A85F84" w:rsidP="00F716D4"/>
  </w:endnote>
  <w:endnote w:type="continuationSeparator" w:id="0">
    <w:p w14:paraId="11DD4400" w14:textId="77777777" w:rsidR="00A85F84" w:rsidRDefault="00A85F84" w:rsidP="00F716D4">
      <w:r>
        <w:continuationSeparator/>
      </w:r>
    </w:p>
    <w:p w14:paraId="70865BEF" w14:textId="77777777" w:rsidR="00A85F84" w:rsidRDefault="00A85F84" w:rsidP="00F716D4"/>
  </w:endnote>
  <w:endnote w:type="continuationNotice" w:id="1">
    <w:p w14:paraId="296B2A81" w14:textId="77777777" w:rsidR="00A85F84" w:rsidRDefault="00A85F84"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EUAlbertina">
    <w:altName w:val="Calibri"/>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Liberation Serif">
    <w:altName w:val="Times New Roman"/>
    <w:panose1 w:val="020B0604020202020204"/>
    <w:charset w:val="00"/>
    <w:family w:val="roman"/>
    <w:pitch w:val="variable"/>
  </w:font>
  <w:font w:name="Myriad Pro Light">
    <w:altName w:val="Corbel"/>
    <w:panose1 w:val="020B06040202020202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CBD0" w14:textId="44908616" w:rsidR="005A4533" w:rsidRDefault="006A3B15">
    <w:pPr>
      <w:pStyle w:val="Footer"/>
    </w:pPr>
    <w:r>
      <w:rPr>
        <w:noProof/>
      </w:rPr>
      <mc:AlternateContent>
        <mc:Choice Requires="wps">
          <w:drawing>
            <wp:anchor distT="0" distB="0" distL="0" distR="0" simplePos="0" relativeHeight="251668480" behindDoc="0" locked="0" layoutInCell="1" allowOverlap="1" wp14:anchorId="7774E476" wp14:editId="48A08B90">
              <wp:simplePos x="635" y="635"/>
              <wp:positionH relativeFrom="page">
                <wp:align>center</wp:align>
              </wp:positionH>
              <wp:positionV relativeFrom="page">
                <wp:align>bottom</wp:align>
              </wp:positionV>
              <wp:extent cx="2934970" cy="368935"/>
              <wp:effectExtent l="0" t="0" r="17780" b="0"/>
              <wp:wrapNone/>
              <wp:docPr id="1641411473"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61B053C6" w14:textId="448AB682"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74E476" id="_x0000_t202" coordsize="21600,21600" o:spt="202" path="m,l,21600r21600,l21600,xe">
              <v:stroke joinstyle="miter"/>
              <v:path gradientshapeok="t" o:connecttype="rect"/>
            </v:shapetype>
            <v:shape id="Text Box 2" o:spid="_x0000_s1026" type="#_x0000_t202" alt="Confidential - Not for Public Consumption or Distribution" style="position:absolute;left:0;text-align:left;margin-left:0;margin-top:0;width:231.1pt;height:29.0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" filled="f" stroked="f">
              <v:textbox style="mso-fit-shape-to-text:t" inset="0,0,0,15pt">
                <w:txbxContent>
                  <w:p w14:paraId="61B053C6" w14:textId="448AB682"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55B15609" w:rsidR="00C54034" w:rsidRPr="00104E00" w:rsidRDefault="006A3B15" w:rsidP="00104E00">
    <w:pPr>
      <w:pStyle w:val="Footer"/>
      <w:jc w:val="left"/>
      <w:rPr>
        <w:color w:val="001B4F"/>
        <w:sz w:val="15"/>
        <w:szCs w:val="15"/>
        <w:lang w:val="fr-FR"/>
      </w:rPr>
    </w:pPr>
    <w:r>
      <w:rPr>
        <w:noProof/>
        <w:color w:val="001B4F"/>
        <w:sz w:val="15"/>
        <w:szCs w:val="15"/>
        <w:lang w:val="fr-FR"/>
      </w:rPr>
      <mc:AlternateContent>
        <mc:Choice Requires="wps">
          <w:drawing>
            <wp:anchor distT="0" distB="0" distL="0" distR="0" simplePos="0" relativeHeight="251669504" behindDoc="0" locked="0" layoutInCell="1" allowOverlap="1" wp14:anchorId="0F3E7EAD" wp14:editId="5CAA8B47">
              <wp:simplePos x="792480" y="9958070"/>
              <wp:positionH relativeFrom="page">
                <wp:align>center</wp:align>
              </wp:positionH>
              <wp:positionV relativeFrom="page">
                <wp:align>bottom</wp:align>
              </wp:positionV>
              <wp:extent cx="2934970" cy="368935"/>
              <wp:effectExtent l="0" t="0" r="17780" b="0"/>
              <wp:wrapNone/>
              <wp:docPr id="672163624"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49CC05FF" w14:textId="330EF016"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3E7EAD" id="_x0000_t202" coordsize="21600,21600" o:spt="202" path="m,l,21600r21600,l21600,xe">
              <v:stroke joinstyle="miter"/>
              <v:path gradientshapeok="t" o:connecttype="rect"/>
            </v:shapetype>
            <v:shape id="Text Box 3" o:spid="_x0000_s1027" type="#_x0000_t202" alt="Confidential - Not for Public Consumption or Distribution" style="position:absolute;margin-left:0;margin-top:0;width:231.1pt;height:29.0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" filled="f" stroked="f">
              <v:textbox style="mso-fit-shape-to-text:t" inset="0,0,0,15pt">
                <w:txbxContent>
                  <w:p w14:paraId="49CC05FF" w14:textId="330EF016"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v:textbox>
              <w10:wrap anchorx="page" anchory="page"/>
            </v:shape>
          </w:pict>
        </mc:Fallback>
      </mc:AlternateContent>
    </w:r>
    <w:r w:rsidR="00104E00" w:rsidRPr="00104E00">
      <w:rPr>
        <w:color w:val="001B4F"/>
        <w:sz w:val="15"/>
        <w:szCs w:val="15"/>
        <w:lang w:val="fr-FR"/>
      </w:rPr>
      <w:t xml:space="preserve">ESMA - 201-203 rue de Bercy - CS 80910 - 75589 Paris Cedex 12 - France - Tel. </w:t>
    </w:r>
    <w:r w:rsidR="00104E00" w:rsidRPr="00104E00">
      <w:rPr>
        <w:color w:val="001B4F"/>
        <w:sz w:val="15"/>
        <w:szCs w:val="15"/>
        <w:lang w:val="fr-BE"/>
      </w:rPr>
      <w:t xml:space="preserve">+33 (0) 1 58 36 43 21 - </w:t>
    </w:r>
    <w:hyperlink r:id="rId1" w:history="1">
      <w:r w:rsidR="00104E00" w:rsidRPr="00A8626B">
        <w:rPr>
          <w:rStyle w:val="Hyperlink"/>
          <w:sz w:val="15"/>
          <w:szCs w:val="15"/>
          <w:lang w:val="fr-FR"/>
        </w:rPr>
        <w:t>www.esma.</w:t>
      </w:r>
      <w:proofErr w:type="spellStart"/>
      <w:r w:rsidR="00104E00" w:rsidRPr="00A8626B">
        <w:rPr>
          <w:rStyle w:val="Hyperlink"/>
          <w:sz w:val="15"/>
          <w:szCs w:val="15"/>
          <w:lang w:val="fr-BE"/>
        </w:rPr>
        <w:t>europa</w:t>
      </w:r>
      <w:proofErr w:type="spellEnd"/>
      <w:r w:rsidR="00104E00"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sidR="00104E00">
          <w:rPr>
            <w:color w:val="001B4F"/>
            <w:sz w:val="15"/>
            <w:szCs w:val="15"/>
            <w:lang w:val="fr-BE"/>
          </w:rPr>
          <w:tab/>
        </w:r>
        <w:r w:rsidR="00104E00" w:rsidRPr="00104E00">
          <w:rPr>
            <w:color w:val="001B4F"/>
            <w:sz w:val="15"/>
            <w:szCs w:val="15"/>
          </w:rPr>
          <w:fldChar w:fldCharType="begin"/>
        </w:r>
        <w:r w:rsidR="00104E00" w:rsidRPr="00104E00">
          <w:rPr>
            <w:color w:val="001B4F"/>
            <w:sz w:val="15"/>
            <w:szCs w:val="15"/>
            <w:lang w:val="fr-FR"/>
          </w:rPr>
          <w:instrText xml:space="preserve"> PAGE   \* MERGEFORMAT </w:instrText>
        </w:r>
        <w:r w:rsidR="00104E00" w:rsidRPr="00104E00">
          <w:rPr>
            <w:color w:val="001B4F"/>
            <w:sz w:val="15"/>
            <w:szCs w:val="15"/>
          </w:rPr>
          <w:fldChar w:fldCharType="separate"/>
        </w:r>
        <w:r w:rsidR="00104E00">
          <w:rPr>
            <w:color w:val="001B4F"/>
            <w:sz w:val="15"/>
            <w:szCs w:val="15"/>
          </w:rPr>
          <w:t>2</w:t>
        </w:r>
        <w:r w:rsidR="00104E00"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2110" w14:textId="42010F42" w:rsidR="005A4533" w:rsidRDefault="006A3B15">
    <w:pPr>
      <w:pStyle w:val="Footer"/>
    </w:pPr>
    <w:r>
      <w:rPr>
        <w:noProof/>
      </w:rPr>
      <mc:AlternateContent>
        <mc:Choice Requires="wps">
          <w:drawing>
            <wp:anchor distT="0" distB="0" distL="0" distR="0" simplePos="0" relativeHeight="251667456" behindDoc="0" locked="0" layoutInCell="1" allowOverlap="1" wp14:anchorId="3DB325A7" wp14:editId="54ADE5A5">
              <wp:simplePos x="898497" y="9899374"/>
              <wp:positionH relativeFrom="page">
                <wp:align>center</wp:align>
              </wp:positionH>
              <wp:positionV relativeFrom="page">
                <wp:align>bottom</wp:align>
              </wp:positionV>
              <wp:extent cx="2934970" cy="368935"/>
              <wp:effectExtent l="0" t="0" r="17780" b="0"/>
              <wp:wrapNone/>
              <wp:docPr id="212122656"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25A8C979" w14:textId="5745E658"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B325A7" id="_x0000_t202" coordsize="21600,21600" o:spt="202" path="m,l,21600r21600,l21600,xe">
              <v:stroke joinstyle="miter"/>
              <v:path gradientshapeok="t" o:connecttype="rect"/>
            </v:shapetype>
            <v:shape id="Text Box 1" o:spid="_x0000_s1028" type="#_x0000_t202" alt="Confidential - Not for Public Consumption or Distribution" style="position:absolute;left:0;text-align:left;margin-left:0;margin-top:0;width:231.1pt;height:29.0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" filled="f" stroked="f">
              <v:textbox style="mso-fit-shape-to-text:t" inset="0,0,0,15pt">
                <w:txbxContent>
                  <w:p w14:paraId="25A8C979" w14:textId="5745E658"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6EFF5" w14:textId="2EA720E1" w:rsidR="006A3B15" w:rsidRDefault="006A3B15">
    <w:pPr>
      <w:pStyle w:val="Footer"/>
    </w:pPr>
    <w:r>
      <w:rPr>
        <w:noProof/>
      </w:rPr>
      <mc:AlternateContent>
        <mc:Choice Requires="wps">
          <w:drawing>
            <wp:anchor distT="0" distB="0" distL="0" distR="0" simplePos="0" relativeHeight="251671552" behindDoc="0" locked="0" layoutInCell="1" allowOverlap="1" wp14:anchorId="5CA5194D" wp14:editId="495A566C">
              <wp:simplePos x="635" y="635"/>
              <wp:positionH relativeFrom="page">
                <wp:align>center</wp:align>
              </wp:positionH>
              <wp:positionV relativeFrom="page">
                <wp:align>bottom</wp:align>
              </wp:positionV>
              <wp:extent cx="2934970" cy="368935"/>
              <wp:effectExtent l="0" t="0" r="17780" b="0"/>
              <wp:wrapNone/>
              <wp:docPr id="499926270" name="Text Box 5"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548951CB" w14:textId="3313C0F9"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A5194D" id="_x0000_t202" coordsize="21600,21600" o:spt="202" path="m,l,21600r21600,l21600,xe">
              <v:stroke joinstyle="miter"/>
              <v:path gradientshapeok="t" o:connecttype="rect"/>
            </v:shapetype>
            <v:shape id="Text Box 5" o:spid="_x0000_s1029" type="#_x0000_t202" alt="Confidential - Not for Public Consumption or Distribution" style="position:absolute;left:0;text-align:left;margin-left:0;margin-top:0;width:231.1pt;height:29.0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" filled="f" stroked="f">
              <v:textbox style="mso-fit-shape-to-text:t" inset="0,0,0,15pt">
                <w:txbxContent>
                  <w:p w14:paraId="548951CB" w14:textId="3313C0F9"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4E26" w14:textId="7434F071" w:rsidR="006A3B15" w:rsidRDefault="006A3B15">
    <w:pPr>
      <w:pStyle w:val="Footer"/>
    </w:pPr>
    <w:r>
      <w:rPr>
        <w:noProof/>
      </w:rPr>
      <mc:AlternateContent>
        <mc:Choice Requires="wps">
          <w:drawing>
            <wp:anchor distT="0" distB="0" distL="0" distR="0" simplePos="0" relativeHeight="251672576" behindDoc="0" locked="0" layoutInCell="1" allowOverlap="1" wp14:anchorId="2DF9221A" wp14:editId="2B8ED235">
              <wp:simplePos x="792480" y="9899015"/>
              <wp:positionH relativeFrom="page">
                <wp:align>center</wp:align>
              </wp:positionH>
              <wp:positionV relativeFrom="page">
                <wp:align>bottom</wp:align>
              </wp:positionV>
              <wp:extent cx="2934970" cy="368935"/>
              <wp:effectExtent l="0" t="0" r="17780" b="0"/>
              <wp:wrapNone/>
              <wp:docPr id="1943105661" name="Text Box 6"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16A2F178" w14:textId="041641FE"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F9221A" id="_x0000_t202" coordsize="21600,21600" o:spt="202" path="m,l,21600r21600,l21600,xe">
              <v:stroke joinstyle="miter"/>
              <v:path gradientshapeok="t" o:connecttype="rect"/>
            </v:shapetype>
            <v:shape id="Text Box 6" o:spid="_x0000_s1030" type="#_x0000_t202" alt="Confidential - Not for Public Consumption or Distribution" style="position:absolute;left:0;text-align:left;margin-left:0;margin-top:0;width:231.1pt;height:29.0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" filled="f" stroked="f">
              <v:textbox style="mso-fit-shape-to-text:t" inset="0,0,0,15pt">
                <w:txbxContent>
                  <w:p w14:paraId="16A2F178" w14:textId="041641FE"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50D28CBA" w:rsidR="00C54034" w:rsidRPr="00104E00" w:rsidRDefault="006A3B15" w:rsidP="00104E00">
    <w:pPr>
      <w:pStyle w:val="Footer"/>
      <w:jc w:val="left"/>
      <w:rPr>
        <w:color w:val="001B4F"/>
        <w:sz w:val="15"/>
        <w:szCs w:val="15"/>
        <w:lang w:val="fr-FR"/>
      </w:rPr>
    </w:pPr>
    <w:r>
      <w:rPr>
        <w:noProof/>
        <w:color w:val="001B4F"/>
        <w:sz w:val="15"/>
        <w:szCs w:val="15"/>
        <w:lang w:val="fr-FR"/>
      </w:rPr>
      <mc:AlternateContent>
        <mc:Choice Requires="wps">
          <w:drawing>
            <wp:anchor distT="0" distB="0" distL="0" distR="0" simplePos="0" relativeHeight="251670528" behindDoc="0" locked="0" layoutInCell="1" allowOverlap="1" wp14:anchorId="386D9DF4" wp14:editId="409DE09A">
              <wp:simplePos x="795130" y="9955033"/>
              <wp:positionH relativeFrom="page">
                <wp:align>center</wp:align>
              </wp:positionH>
              <wp:positionV relativeFrom="page">
                <wp:align>bottom</wp:align>
              </wp:positionV>
              <wp:extent cx="2934970" cy="368935"/>
              <wp:effectExtent l="0" t="0" r="17780" b="0"/>
              <wp:wrapNone/>
              <wp:docPr id="1268903782" name="Text Box 4"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1691E5C5" w14:textId="7628707C"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6D9DF4" id="_x0000_t202" coordsize="21600,21600" o:spt="202" path="m,l,21600r21600,l21600,xe">
              <v:stroke joinstyle="miter"/>
              <v:path gradientshapeok="t" o:connecttype="rect"/>
            </v:shapetype>
            <v:shape id="Text Box 4" o:spid="_x0000_s1031" type="#_x0000_t202" alt="Confidential - Not for Public Consumption or Distribution" style="position:absolute;margin-left:0;margin-top:0;width:231.1pt;height:29.0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" filled="f" stroked="f">
              <v:textbox style="mso-fit-shape-to-text:t" inset="0,0,0,15pt">
                <w:txbxContent>
                  <w:p w14:paraId="1691E5C5" w14:textId="7628707C" w:rsidR="006A3B15" w:rsidRPr="006A3B15" w:rsidRDefault="006A3B15" w:rsidP="006A3B15">
                    <w:pPr>
                      <w:spacing w:after="0"/>
                      <w:rPr>
                        <w:rFonts w:ascii="Calibri" w:eastAsia="Calibri" w:hAnsi="Calibri" w:cs="Calibri"/>
                        <w:noProof/>
                        <w:color w:val="000000"/>
                        <w:sz w:val="20"/>
                      </w:rPr>
                    </w:pPr>
                    <w:r w:rsidRPr="006A3B15">
                      <w:rPr>
                        <w:rFonts w:ascii="Calibri" w:eastAsia="Calibri" w:hAnsi="Calibri" w:cs="Calibri"/>
                        <w:noProof/>
                        <w:color w:val="000000"/>
                        <w:sz w:val="20"/>
                      </w:rPr>
                      <w:t>Confidential - Not for Public Consumption or Distribution</w:t>
                    </w:r>
                  </w:p>
                </w:txbxContent>
              </v:textbox>
              <w10:wrap anchorx="page" anchory="page"/>
            </v:shape>
          </w:pict>
        </mc:Fallback>
      </mc:AlternateContent>
    </w:r>
    <w:r w:rsidR="00104E00" w:rsidRPr="00104E00">
      <w:rPr>
        <w:color w:val="001B4F"/>
        <w:sz w:val="15"/>
        <w:szCs w:val="15"/>
        <w:lang w:val="fr-FR"/>
      </w:rPr>
      <w:t xml:space="preserve">ESMA - 201-203 rue de Bercy - CS 80910 - 75589 Paris Cedex 12 - France - Tel. </w:t>
    </w:r>
    <w:r w:rsidR="00104E00" w:rsidRPr="00104E00">
      <w:rPr>
        <w:color w:val="001B4F"/>
        <w:sz w:val="15"/>
        <w:szCs w:val="15"/>
        <w:lang w:val="fr-BE"/>
      </w:rPr>
      <w:t xml:space="preserve">+33 (0) 1 58 36 43 21 - </w:t>
    </w:r>
    <w:hyperlink r:id="rId1" w:history="1">
      <w:r w:rsidR="00104E00" w:rsidRPr="00A8626B">
        <w:rPr>
          <w:rStyle w:val="Hyperlink"/>
          <w:sz w:val="15"/>
          <w:szCs w:val="15"/>
          <w:lang w:val="fr-FR"/>
        </w:rPr>
        <w:t>www.esma.</w:t>
      </w:r>
      <w:proofErr w:type="spellStart"/>
      <w:r w:rsidR="00104E00" w:rsidRPr="00A8626B">
        <w:rPr>
          <w:rStyle w:val="Hyperlink"/>
          <w:sz w:val="15"/>
          <w:szCs w:val="15"/>
          <w:lang w:val="fr-BE"/>
        </w:rPr>
        <w:t>europa</w:t>
      </w:r>
      <w:proofErr w:type="spellEnd"/>
      <w:r w:rsidR="00104E00"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sidR="00104E00">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6C98A" w14:textId="77777777" w:rsidR="00A85F84" w:rsidRDefault="00A85F84" w:rsidP="00F716D4">
      <w:r>
        <w:separator/>
      </w:r>
    </w:p>
    <w:p w14:paraId="366E75BF" w14:textId="77777777" w:rsidR="00A85F84" w:rsidRDefault="00A85F84" w:rsidP="00F716D4"/>
  </w:footnote>
  <w:footnote w:type="continuationSeparator" w:id="0">
    <w:p w14:paraId="3237EE47" w14:textId="77777777" w:rsidR="00A85F84" w:rsidRDefault="00A85F84" w:rsidP="00F716D4">
      <w:r>
        <w:continuationSeparator/>
      </w:r>
    </w:p>
    <w:p w14:paraId="26BCDDE8" w14:textId="77777777" w:rsidR="00A85F84" w:rsidRDefault="00A85F84" w:rsidP="00F716D4"/>
  </w:footnote>
  <w:footnote w:type="continuationNotice" w:id="1">
    <w:p w14:paraId="44287CC7" w14:textId="77777777" w:rsidR="00A85F84" w:rsidRDefault="00A85F84"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702"/>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5F4"/>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A2D"/>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5C76"/>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21D0"/>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47753"/>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2217"/>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229F"/>
    <w:rsid w:val="001F3996"/>
    <w:rsid w:val="001F44A4"/>
    <w:rsid w:val="001F579D"/>
    <w:rsid w:val="001F65EF"/>
    <w:rsid w:val="001F697B"/>
    <w:rsid w:val="001F6BEC"/>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49D5"/>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0F9F"/>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477"/>
    <w:rsid w:val="002D6E1A"/>
    <w:rsid w:val="002E036D"/>
    <w:rsid w:val="002E10A5"/>
    <w:rsid w:val="002E1517"/>
    <w:rsid w:val="002E1760"/>
    <w:rsid w:val="002E1B22"/>
    <w:rsid w:val="002E2DC6"/>
    <w:rsid w:val="002E35B1"/>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688B"/>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864"/>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1DDA"/>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073"/>
    <w:rsid w:val="003F3EFE"/>
    <w:rsid w:val="003F40B8"/>
    <w:rsid w:val="003F5C06"/>
    <w:rsid w:val="00400195"/>
    <w:rsid w:val="0040254B"/>
    <w:rsid w:val="00403086"/>
    <w:rsid w:val="00403460"/>
    <w:rsid w:val="004037BC"/>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5C8"/>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3FD"/>
    <w:rsid w:val="0054672D"/>
    <w:rsid w:val="00550F4E"/>
    <w:rsid w:val="00551E98"/>
    <w:rsid w:val="005532B5"/>
    <w:rsid w:val="00554A05"/>
    <w:rsid w:val="00555849"/>
    <w:rsid w:val="005559A8"/>
    <w:rsid w:val="00557048"/>
    <w:rsid w:val="00557FB5"/>
    <w:rsid w:val="00561AED"/>
    <w:rsid w:val="005648A8"/>
    <w:rsid w:val="00564DE3"/>
    <w:rsid w:val="00564E44"/>
    <w:rsid w:val="00564FE0"/>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2E9C"/>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2B23"/>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A3B15"/>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2F17"/>
    <w:rsid w:val="007133E4"/>
    <w:rsid w:val="00713788"/>
    <w:rsid w:val="00713940"/>
    <w:rsid w:val="007151A2"/>
    <w:rsid w:val="00716774"/>
    <w:rsid w:val="0071740A"/>
    <w:rsid w:val="007209DD"/>
    <w:rsid w:val="00722E49"/>
    <w:rsid w:val="00723A08"/>
    <w:rsid w:val="00723B5C"/>
    <w:rsid w:val="00724391"/>
    <w:rsid w:val="00724C18"/>
    <w:rsid w:val="007251B2"/>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CB4"/>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A7713"/>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0231"/>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17A11"/>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6A53"/>
    <w:rsid w:val="008575EB"/>
    <w:rsid w:val="00862DDD"/>
    <w:rsid w:val="0086312D"/>
    <w:rsid w:val="0086326D"/>
    <w:rsid w:val="00863CC1"/>
    <w:rsid w:val="00865B01"/>
    <w:rsid w:val="00866C70"/>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3FB4"/>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B8B"/>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6FD8"/>
    <w:rsid w:val="009771D1"/>
    <w:rsid w:val="00977506"/>
    <w:rsid w:val="00977F43"/>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5F84"/>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1A0A"/>
    <w:rsid w:val="00AB2AEC"/>
    <w:rsid w:val="00AB2DC1"/>
    <w:rsid w:val="00AB3102"/>
    <w:rsid w:val="00AB3D9A"/>
    <w:rsid w:val="00AB4824"/>
    <w:rsid w:val="00AB4B1D"/>
    <w:rsid w:val="00AB6B5E"/>
    <w:rsid w:val="00AC047F"/>
    <w:rsid w:val="00AC0DB2"/>
    <w:rsid w:val="00AC3934"/>
    <w:rsid w:val="00AC4747"/>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1A"/>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A63"/>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670E"/>
    <w:rsid w:val="00B57107"/>
    <w:rsid w:val="00B6022E"/>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D14"/>
    <w:rsid w:val="00B86FBD"/>
    <w:rsid w:val="00B90BFC"/>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3D6"/>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549"/>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781"/>
    <w:rsid w:val="00DF3F1D"/>
    <w:rsid w:val="00DF4BBE"/>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1FC5"/>
    <w:rsid w:val="00E72CC6"/>
    <w:rsid w:val="00E73D44"/>
    <w:rsid w:val="00E7494A"/>
    <w:rsid w:val="00E74BE2"/>
    <w:rsid w:val="00E74C66"/>
    <w:rsid w:val="00E75933"/>
    <w:rsid w:val="00E75981"/>
    <w:rsid w:val="00E77A1B"/>
    <w:rsid w:val="00E808BE"/>
    <w:rsid w:val="00E81E36"/>
    <w:rsid w:val="00E81E40"/>
    <w:rsid w:val="00E828AC"/>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C8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6046"/>
    <w:rsid w:val="00F574D0"/>
    <w:rsid w:val="00F6031F"/>
    <w:rsid w:val="00F61294"/>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5EE7"/>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40438064">
      <w:bodyDiv w:val="1"/>
      <w:marLeft w:val="0"/>
      <w:marRight w:val="0"/>
      <w:marTop w:val="0"/>
      <w:marBottom w:val="0"/>
      <w:divBdr>
        <w:top w:val="none" w:sz="0" w:space="0" w:color="auto"/>
        <w:left w:val="none" w:sz="0" w:space="0" w:color="auto"/>
        <w:bottom w:val="none" w:sz="0" w:space="0" w:color="auto"/>
        <w:right w:val="none" w:sz="0" w:space="0" w:color="auto"/>
      </w:divBdr>
      <w:divsChild>
        <w:div w:id="1724058113">
          <w:marLeft w:val="0"/>
          <w:marRight w:val="0"/>
          <w:marTop w:val="0"/>
          <w:marBottom w:val="0"/>
          <w:divBdr>
            <w:top w:val="none" w:sz="0" w:space="0" w:color="auto"/>
            <w:left w:val="none" w:sz="0" w:space="0" w:color="auto"/>
            <w:bottom w:val="none" w:sz="0" w:space="0" w:color="auto"/>
            <w:right w:val="none" w:sz="0" w:space="0" w:color="auto"/>
          </w:divBdr>
        </w:div>
        <w:div w:id="1612393939">
          <w:marLeft w:val="0"/>
          <w:marRight w:val="0"/>
          <w:marTop w:val="0"/>
          <w:marBottom w:val="0"/>
          <w:divBdr>
            <w:top w:val="none" w:sz="0" w:space="0" w:color="auto"/>
            <w:left w:val="none" w:sz="0" w:space="0" w:color="auto"/>
            <w:bottom w:val="none" w:sz="0" w:space="0" w:color="auto"/>
            <w:right w:val="none" w:sz="0" w:space="0" w:color="auto"/>
          </w:divBdr>
        </w:div>
        <w:div w:id="251277463">
          <w:marLeft w:val="0"/>
          <w:marRight w:val="0"/>
          <w:marTop w:val="0"/>
          <w:marBottom w:val="0"/>
          <w:divBdr>
            <w:top w:val="none" w:sz="0" w:space="0" w:color="auto"/>
            <w:left w:val="none" w:sz="0" w:space="0" w:color="auto"/>
            <w:bottom w:val="none" w:sz="0" w:space="0" w:color="auto"/>
            <w:right w:val="none" w:sz="0" w:space="0" w:color="auto"/>
          </w:divBdr>
        </w:div>
      </w:divsChild>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footer" Target="footer6.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header" Target="header5.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54</Value>
      <Value>329</Value>
    </TaxCatchAll>
    <_dlc_DocId xmlns="d0fb0f98-34f9-4d57-9559-eb8efd17aa5e">ESMA12-2121844265-3960</_dlc_DocId>
    <_dlc_DocIdUrl xmlns="d0fb0f98-34f9-4d57-9559-eb8efd17aa5e">
      <Url>https://securitiesandmarketsauth.sharepoint.com/sites/sherpa-daru/_layouts/15/DocIdRedir.aspx?ID=ESMA12-2121844265-3960</Url>
      <Description>ESMA12-2121844265-3960</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Reference data</TermName>
          <TermId xmlns="http://schemas.microsoft.com/office/infopath/2007/PartnerControls">36bb832f-b991-4ef7-8bec-e7277df3041f</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dfed02cb80f4453940112edc610ae0b xmlns="d0fb0f98-34f9-4d57-9559-eb8efd17aa5e">
      <Terms xmlns="http://schemas.microsoft.com/office/infopath/2007/PartnerControls"/>
    </adfed02cb80f4453940112edc610ae0b>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26" ma:contentTypeDescription="" ma:contentTypeScope="" ma:versionID="1a33745356bbb1a0bf33dad033736ac3">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67944f40fbc93ab4cc582d12006568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1;#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s>
</ds:datastoreItem>
</file>

<file path=customXml/itemProps3.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4.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5.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6.xml><?xml version="1.0" encoding="utf-8"?>
<ds:datastoreItem xmlns:ds="http://schemas.openxmlformats.org/officeDocument/2006/customXml" ds:itemID="{692CBE38-6864-4AA2-ACB2-53F00492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2497</Words>
  <Characters>14239</Characters>
  <Application>Microsoft Office Word</Application>
  <DocSecurity>0</DocSecurity>
  <Lines>118</Lines>
  <Paragraphs>33</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16703</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Antonia Christoforidi</cp:lastModifiedBy>
  <cp:revision>3</cp:revision>
  <cp:lastPrinted>2015-02-18T11:01:00Z</cp:lastPrinted>
  <dcterms:created xsi:type="dcterms:W3CDTF">2025-01-13T17:41:00Z</dcterms:created>
  <dcterms:modified xsi:type="dcterms:W3CDTF">2025-01-13T17:45:00Z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y fmtid="{D5CDD505-2E9C-101B-9397-08002B2CF9AE}" pid="19" name="ClassificationContentMarkingFooterShapeIds">
    <vt:lpwstr>ca4bc20,61d5f391,28106728,4ba1ef66,1dcc44fe,73d1707d</vt:lpwstr>
  </property>
  <property fmtid="{D5CDD505-2E9C-101B-9397-08002B2CF9AE}" pid="20" name="ClassificationContentMarkingFooterFontProps">
    <vt:lpwstr>#000000,10,Calibri</vt:lpwstr>
  </property>
  <property fmtid="{D5CDD505-2E9C-101B-9397-08002B2CF9AE}" pid="21" name="ClassificationContentMarkingFooterText">
    <vt:lpwstr>Confidential - Not for Public Consumption or Distribution</vt:lpwstr>
  </property>
  <property fmtid="{D5CDD505-2E9C-101B-9397-08002B2CF9AE}" pid="22" name="MSIP_Label_8e19d756-792e-42a1-bcad-4cb9051ddd2d_Enabled">
    <vt:lpwstr>true</vt:lpwstr>
  </property>
  <property fmtid="{D5CDD505-2E9C-101B-9397-08002B2CF9AE}" pid="23" name="MSIP_Label_8e19d756-792e-42a1-bcad-4cb9051ddd2d_SetDate">
    <vt:lpwstr>2024-12-17T15:45:38Z</vt:lpwstr>
  </property>
  <property fmtid="{D5CDD505-2E9C-101B-9397-08002B2CF9AE}" pid="24" name="MSIP_Label_8e19d756-792e-42a1-bcad-4cb9051ddd2d_Method">
    <vt:lpwstr>Standard</vt:lpwstr>
  </property>
  <property fmtid="{D5CDD505-2E9C-101B-9397-08002B2CF9AE}" pid="25" name="MSIP_Label_8e19d756-792e-42a1-bcad-4cb9051ddd2d_Name">
    <vt:lpwstr>Confidential</vt:lpwstr>
  </property>
  <property fmtid="{D5CDD505-2E9C-101B-9397-08002B2CF9AE}" pid="26" name="MSIP_Label_8e19d756-792e-42a1-bcad-4cb9051ddd2d_SiteId">
    <vt:lpwstr>41eb501a-f671-4ce0-a5bf-b64168c3705f</vt:lpwstr>
  </property>
  <property fmtid="{D5CDD505-2E9C-101B-9397-08002B2CF9AE}" pid="27" name="MSIP_Label_8e19d756-792e-42a1-bcad-4cb9051ddd2d_ActionId">
    <vt:lpwstr>fbb76c47-fec8-4407-a7a2-75860e1f1b9a</vt:lpwstr>
  </property>
  <property fmtid="{D5CDD505-2E9C-101B-9397-08002B2CF9AE}" pid="28" name="MSIP_Label_8e19d756-792e-42a1-bcad-4cb9051ddd2d_ContentBits">
    <vt:lpwstr>2</vt:lpwstr>
  </property>
</Properties>
</file>