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70" w:type="dxa"/>
          <w:right w:w="70" w:type="dxa"/>
        </w:tblCellMar>
        <w:tblLook w:val="0000" w:firstRow="0" w:lastRow="0" w:firstColumn="0" w:lastColumn="0" w:noHBand="0" w:noVBand="0"/>
      </w:tblPr>
      <w:tblGrid>
        <w:gridCol w:w="5102"/>
        <w:gridCol w:w="4649"/>
      </w:tblGrid>
      <w:tr w:rsidR="00642235" w:rsidRPr="009F3405" w14:paraId="17398EBE" w14:textId="77777777" w:rsidTr="00D364F4">
        <w:trPr>
          <w:trHeight w:hRule="exact" w:val="3600"/>
        </w:trPr>
        <w:tc>
          <w:tcPr>
            <w:tcW w:w="5102" w:type="dxa"/>
          </w:tcPr>
          <w:p w14:paraId="1565B91B" w14:textId="77777777" w:rsidR="00B51CB0" w:rsidRPr="00805DBB" w:rsidRDefault="00650AE5" w:rsidP="00CE5D6F">
            <w:r>
              <w:rPr>
                <w:lang w:val="fi-FI"/>
              </w:rPr>
              <w:br/>
            </w:r>
          </w:p>
          <w:p w14:paraId="7A7B0FB5" w14:textId="77777777" w:rsidR="00B51CB0" w:rsidRDefault="00B51CB0" w:rsidP="00CE5D6F">
            <w:pPr>
              <w:rPr>
                <w:lang w:val="fi-FI"/>
              </w:rPr>
            </w:pPr>
          </w:p>
          <w:p w14:paraId="5E16825C" w14:textId="77777777" w:rsidR="00CB2954" w:rsidRPr="00B22761" w:rsidRDefault="00CB2954" w:rsidP="00CE5D6F">
            <w:pPr>
              <w:rPr>
                <w:sz w:val="52"/>
                <w:szCs w:val="52"/>
                <w:lang w:val="fi-FI"/>
              </w:rPr>
            </w:pPr>
          </w:p>
        </w:tc>
        <w:tc>
          <w:tcPr>
            <w:tcW w:w="4649" w:type="dxa"/>
          </w:tcPr>
          <w:p w14:paraId="2093DF5C" w14:textId="77777777" w:rsidR="00642235" w:rsidRPr="00D364F4" w:rsidRDefault="00642235" w:rsidP="00CE5D6F">
            <w:pPr>
              <w:spacing w:line="220" w:lineRule="atLeast"/>
              <w:jc w:val="right"/>
              <w:rPr>
                <w:b/>
                <w:bCs/>
                <w:color w:val="000000"/>
                <w:sz w:val="6"/>
                <w:szCs w:val="6"/>
                <w:lang w:val="fi-FI"/>
              </w:rPr>
            </w:pPr>
          </w:p>
          <w:p w14:paraId="63ECA164" w14:textId="77777777" w:rsidR="00642235" w:rsidRPr="00D364F4" w:rsidRDefault="00642235" w:rsidP="00CE5D6F">
            <w:pPr>
              <w:spacing w:line="220" w:lineRule="atLeast"/>
              <w:jc w:val="right"/>
              <w:rPr>
                <w:b/>
                <w:bCs/>
                <w:color w:val="000000"/>
                <w:sz w:val="6"/>
                <w:szCs w:val="6"/>
                <w:lang w:val="fi-FI"/>
              </w:rPr>
            </w:pPr>
          </w:p>
          <w:p w14:paraId="07F8526C" w14:textId="77777777" w:rsidR="00642235" w:rsidRPr="00D364F4" w:rsidRDefault="00642235" w:rsidP="00CE5D6F">
            <w:pPr>
              <w:spacing w:line="220" w:lineRule="atLeast"/>
              <w:jc w:val="right"/>
              <w:rPr>
                <w:b/>
                <w:bCs/>
                <w:color w:val="000000"/>
                <w:sz w:val="6"/>
                <w:szCs w:val="6"/>
                <w:lang w:val="fi-FI"/>
              </w:rPr>
            </w:pPr>
          </w:p>
          <w:p w14:paraId="5C7EAB96" w14:textId="77777777" w:rsidR="00642235" w:rsidRPr="00D364F4" w:rsidRDefault="00642235" w:rsidP="00CE5D6F">
            <w:pPr>
              <w:spacing w:line="260" w:lineRule="atLeast"/>
              <w:jc w:val="right"/>
              <w:rPr>
                <w:b/>
                <w:bCs/>
                <w:noProof/>
                <w:color w:val="000000"/>
                <w:sz w:val="18"/>
                <w:szCs w:val="18"/>
                <w:lang w:val="en-GB"/>
              </w:rPr>
            </w:pPr>
            <w:r w:rsidRPr="00B55633">
              <w:rPr>
                <w:b/>
                <w:bCs/>
                <w:noProof/>
                <w:color w:val="000000"/>
                <w:sz w:val="18"/>
                <w:szCs w:val="18"/>
                <w:lang w:val="fi-FI"/>
              </w:rPr>
              <w:t xml:space="preserve"> </w:t>
            </w:r>
            <w:r w:rsidRPr="00D364F4">
              <w:rPr>
                <w:b/>
                <w:bCs/>
                <w:noProof/>
                <w:color w:val="000000"/>
                <w:sz w:val="18"/>
                <w:szCs w:val="18"/>
                <w:lang w:val="en-GB"/>
              </w:rPr>
              <w:t>Division Bank and Insurance</w:t>
            </w:r>
          </w:p>
          <w:p w14:paraId="028975BC" w14:textId="77777777" w:rsidR="00C47B46" w:rsidRPr="00D364F4" w:rsidRDefault="00C47B46" w:rsidP="00CE5D6F">
            <w:pPr>
              <w:spacing w:line="260" w:lineRule="atLeast"/>
              <w:jc w:val="right"/>
              <w:rPr>
                <w:bCs/>
                <w:color w:val="000000"/>
                <w:sz w:val="18"/>
                <w:szCs w:val="18"/>
                <w:lang w:val="en-GB"/>
              </w:rPr>
            </w:pPr>
            <w:r w:rsidRPr="00D364F4">
              <w:rPr>
                <w:bCs/>
                <w:noProof/>
                <w:color w:val="000000"/>
                <w:sz w:val="18"/>
                <w:szCs w:val="18"/>
                <w:lang w:val="en-GB"/>
              </w:rPr>
              <w:t>Austrian Federal Economic Chamber</w:t>
            </w:r>
          </w:p>
          <w:p w14:paraId="6E765169" w14:textId="77777777" w:rsidR="00642235" w:rsidRPr="00CE5D6F" w:rsidRDefault="00642235" w:rsidP="00CE5D6F">
            <w:pPr>
              <w:spacing w:line="260" w:lineRule="atLeast"/>
              <w:jc w:val="right"/>
              <w:rPr>
                <w:color w:val="000000"/>
                <w:sz w:val="18"/>
                <w:szCs w:val="18"/>
                <w:lang w:val="de-AT"/>
              </w:rPr>
            </w:pPr>
            <w:r w:rsidRPr="00CE5D6F">
              <w:rPr>
                <w:noProof/>
                <w:color w:val="000000"/>
                <w:sz w:val="18"/>
                <w:szCs w:val="18"/>
                <w:lang w:val="de-AT"/>
              </w:rPr>
              <w:t>Wiedner Hauptstraße 63 | P.O. Box 320</w:t>
            </w:r>
          </w:p>
          <w:p w14:paraId="4C1E181E" w14:textId="77777777" w:rsidR="00642235" w:rsidRPr="00CE5D6F" w:rsidRDefault="00642235" w:rsidP="00CE5D6F">
            <w:pPr>
              <w:spacing w:line="260" w:lineRule="atLeast"/>
              <w:jc w:val="right"/>
              <w:rPr>
                <w:color w:val="000000"/>
                <w:sz w:val="18"/>
                <w:szCs w:val="18"/>
                <w:lang w:val="de-AT"/>
              </w:rPr>
            </w:pPr>
            <w:r w:rsidRPr="00CE5D6F">
              <w:rPr>
                <w:noProof/>
                <w:color w:val="000000"/>
                <w:sz w:val="18"/>
                <w:szCs w:val="18"/>
                <w:lang w:val="de-AT"/>
              </w:rPr>
              <w:t>1045 Vienna</w:t>
            </w:r>
          </w:p>
          <w:p w14:paraId="399001C1" w14:textId="77777777" w:rsidR="00642235" w:rsidRPr="00D364F4" w:rsidRDefault="00642235" w:rsidP="00CE5D6F">
            <w:pPr>
              <w:spacing w:line="260" w:lineRule="atLeast"/>
              <w:jc w:val="right"/>
              <w:rPr>
                <w:color w:val="000000"/>
                <w:sz w:val="18"/>
                <w:szCs w:val="18"/>
              </w:rPr>
            </w:pPr>
            <w:r w:rsidRPr="00B51CB0">
              <w:rPr>
                <w:noProof/>
                <w:color w:val="000000"/>
                <w:sz w:val="18"/>
                <w:szCs w:val="18"/>
                <w:lang w:val="de-AT"/>
              </w:rPr>
              <w:t>T +43 (0)5 90 900-DW | F +43 (0)5 90 900-27</w:t>
            </w:r>
            <w:r w:rsidRPr="00D364F4">
              <w:rPr>
                <w:noProof/>
                <w:color w:val="000000"/>
                <w:sz w:val="18"/>
                <w:szCs w:val="18"/>
              </w:rPr>
              <w:t>2</w:t>
            </w:r>
          </w:p>
          <w:p w14:paraId="64A00E32" w14:textId="77777777" w:rsidR="00642235" w:rsidRPr="00D364F4" w:rsidRDefault="00642235" w:rsidP="00CE5D6F">
            <w:pPr>
              <w:spacing w:line="260" w:lineRule="atLeast"/>
              <w:jc w:val="right"/>
              <w:rPr>
                <w:color w:val="000000"/>
                <w:sz w:val="18"/>
                <w:szCs w:val="18"/>
              </w:rPr>
            </w:pPr>
            <w:r w:rsidRPr="00D364F4">
              <w:rPr>
                <w:noProof/>
                <w:color w:val="000000"/>
                <w:sz w:val="18"/>
                <w:szCs w:val="18"/>
              </w:rPr>
              <w:t>E  bsbv@wko.at</w:t>
            </w:r>
          </w:p>
          <w:p w14:paraId="6B4D8022" w14:textId="77777777" w:rsidR="00642235" w:rsidRPr="00D364F4" w:rsidRDefault="00642235" w:rsidP="00CE5D6F">
            <w:pPr>
              <w:spacing w:line="260" w:lineRule="atLeast"/>
              <w:jc w:val="right"/>
              <w:rPr>
                <w:lang w:val="en-GB"/>
              </w:rPr>
            </w:pPr>
            <w:r w:rsidRPr="00D364F4">
              <w:rPr>
                <w:noProof/>
                <w:color w:val="000000"/>
                <w:sz w:val="18"/>
                <w:szCs w:val="18"/>
                <w:lang w:val="en-GB"/>
              </w:rPr>
              <w:t>W  http://wko.at/bsbv</w:t>
            </w:r>
          </w:p>
        </w:tc>
      </w:tr>
    </w:tbl>
    <w:p w14:paraId="1625C234" w14:textId="77777777" w:rsidR="00642235" w:rsidRPr="00C21BF0" w:rsidRDefault="00642235" w:rsidP="00CE5D6F">
      <w:pPr>
        <w:tabs>
          <w:tab w:val="left" w:pos="2892"/>
          <w:tab w:val="left" w:pos="5783"/>
          <w:tab w:val="left" w:pos="7655"/>
        </w:tabs>
        <w:rPr>
          <w:color w:val="000000"/>
          <w:sz w:val="16"/>
          <w:szCs w:val="16"/>
          <w:lang w:val="en-GB"/>
        </w:rPr>
      </w:pPr>
      <w:r w:rsidRPr="00C21BF0">
        <w:rPr>
          <w:noProof/>
          <w:color w:val="000000"/>
          <w:sz w:val="16"/>
          <w:szCs w:val="16"/>
          <w:lang w:val="en-GB"/>
        </w:rPr>
        <w:t>Your ref., Your message of</w:t>
      </w:r>
      <w:r w:rsidRPr="00C21BF0">
        <w:rPr>
          <w:color w:val="000000"/>
          <w:sz w:val="16"/>
          <w:szCs w:val="16"/>
          <w:lang w:val="en-GB"/>
        </w:rPr>
        <w:tab/>
      </w:r>
      <w:r w:rsidRPr="00C21BF0">
        <w:rPr>
          <w:noProof/>
          <w:color w:val="000000"/>
          <w:sz w:val="16"/>
          <w:szCs w:val="16"/>
          <w:lang w:val="en-GB"/>
        </w:rPr>
        <w:t>Our ref., person in charge</w:t>
      </w:r>
      <w:r w:rsidRPr="00C21BF0">
        <w:rPr>
          <w:color w:val="000000"/>
          <w:sz w:val="16"/>
          <w:szCs w:val="16"/>
          <w:lang w:val="en-GB"/>
        </w:rPr>
        <w:tab/>
      </w:r>
      <w:r w:rsidRPr="00C21BF0">
        <w:rPr>
          <w:noProof/>
          <w:color w:val="000000"/>
          <w:sz w:val="16"/>
          <w:szCs w:val="16"/>
          <w:lang w:val="en-GB"/>
        </w:rPr>
        <w:t>Extension</w:t>
      </w:r>
      <w:r w:rsidRPr="00C21BF0">
        <w:rPr>
          <w:color w:val="000000"/>
          <w:sz w:val="16"/>
          <w:szCs w:val="16"/>
          <w:lang w:val="en-GB"/>
        </w:rPr>
        <w:tab/>
      </w:r>
      <w:r w:rsidRPr="00C21BF0">
        <w:rPr>
          <w:noProof/>
          <w:color w:val="000000"/>
          <w:sz w:val="16"/>
          <w:szCs w:val="16"/>
          <w:lang w:val="en-GB"/>
        </w:rPr>
        <w:t>Date</w:t>
      </w:r>
    </w:p>
    <w:p w14:paraId="4197FAB0" w14:textId="323B9F49" w:rsidR="00E754C8" w:rsidRDefault="00642235" w:rsidP="00AE5CCD">
      <w:pPr>
        <w:tabs>
          <w:tab w:val="left" w:pos="2892"/>
          <w:tab w:val="left" w:pos="5783"/>
          <w:tab w:val="left" w:pos="7655"/>
        </w:tabs>
        <w:rPr>
          <w:color w:val="000000"/>
          <w:sz w:val="24"/>
          <w:szCs w:val="24"/>
          <w:lang w:val="en-GB"/>
        </w:rPr>
      </w:pPr>
      <w:r w:rsidRPr="00C21BF0">
        <w:rPr>
          <w:color w:val="000000"/>
          <w:lang w:val="en-GB"/>
        </w:rPr>
        <w:tab/>
      </w:r>
      <w:r w:rsidRPr="00DC0A36">
        <w:rPr>
          <w:noProof/>
          <w:color w:val="000000"/>
          <w:lang w:val="en-GB"/>
        </w:rPr>
        <w:t>BSBV</w:t>
      </w:r>
      <w:r w:rsidR="00CE5D6F">
        <w:rPr>
          <w:noProof/>
          <w:color w:val="000000"/>
          <w:lang w:val="en-GB"/>
        </w:rPr>
        <w:t xml:space="preserve"> </w:t>
      </w:r>
      <w:r w:rsidR="009D62BE">
        <w:rPr>
          <w:noProof/>
          <w:color w:val="000000"/>
          <w:lang w:val="en-GB"/>
        </w:rPr>
        <w:t>64</w:t>
      </w:r>
      <w:r w:rsidR="00641DC4" w:rsidRPr="00DC0A36">
        <w:rPr>
          <w:noProof/>
          <w:color w:val="000000"/>
          <w:lang w:val="en-GB"/>
        </w:rPr>
        <w:t>/</w:t>
      </w:r>
      <w:r w:rsidR="0019020E">
        <w:rPr>
          <w:noProof/>
          <w:color w:val="000000"/>
          <w:lang w:val="en-GB"/>
        </w:rPr>
        <w:t>Ho</w:t>
      </w:r>
      <w:r w:rsidR="00AE5CCD">
        <w:rPr>
          <w:noProof/>
          <w:color w:val="000000"/>
          <w:lang w:val="en-GB"/>
        </w:rPr>
        <w:t>rvath</w:t>
      </w:r>
      <w:r w:rsidR="00641DC4" w:rsidRPr="00DC0A36">
        <w:rPr>
          <w:noProof/>
          <w:color w:val="000000"/>
          <w:lang w:val="en-GB"/>
        </w:rPr>
        <w:tab/>
        <w:t>31</w:t>
      </w:r>
      <w:r w:rsidR="00CE5D6F">
        <w:rPr>
          <w:noProof/>
          <w:color w:val="000000"/>
          <w:lang w:val="en-GB"/>
        </w:rPr>
        <w:t>41</w:t>
      </w:r>
      <w:r w:rsidRPr="00DC0A36">
        <w:rPr>
          <w:color w:val="000000"/>
          <w:lang w:val="en-GB"/>
        </w:rPr>
        <w:tab/>
      </w:r>
      <w:r w:rsidR="009F3405">
        <w:rPr>
          <w:color w:val="000000"/>
          <w:lang w:val="en-GB"/>
        </w:rPr>
        <w:t>11</w:t>
      </w:r>
      <w:r w:rsidR="00E46914" w:rsidRPr="00E46914">
        <w:rPr>
          <w:color w:val="000000"/>
          <w:vertAlign w:val="superscript"/>
          <w:lang w:val="en-GB"/>
        </w:rPr>
        <w:t>th</w:t>
      </w:r>
      <w:r w:rsidR="00E46914">
        <w:rPr>
          <w:color w:val="000000"/>
          <w:lang w:val="en-GB"/>
        </w:rPr>
        <w:t xml:space="preserve"> </w:t>
      </w:r>
      <w:r w:rsidR="009D62BE">
        <w:rPr>
          <w:color w:val="000000"/>
          <w:lang w:val="en-GB"/>
        </w:rPr>
        <w:t xml:space="preserve">March </w:t>
      </w:r>
      <w:r w:rsidR="00D82226" w:rsidRPr="00DC0A36">
        <w:rPr>
          <w:color w:val="000000"/>
          <w:lang w:val="en-GB"/>
        </w:rPr>
        <w:t>20</w:t>
      </w:r>
      <w:r w:rsidR="00AE5CCD">
        <w:rPr>
          <w:color w:val="000000"/>
          <w:lang w:val="en-GB"/>
        </w:rPr>
        <w:t>2</w:t>
      </w:r>
      <w:r w:rsidR="009D62BE">
        <w:rPr>
          <w:color w:val="000000"/>
          <w:lang w:val="en-GB"/>
        </w:rPr>
        <w:t>5</w:t>
      </w:r>
    </w:p>
    <w:p w14:paraId="7E791BCF" w14:textId="77777777" w:rsidR="00A82C13" w:rsidRPr="00DC0A36" w:rsidRDefault="00A82C13" w:rsidP="00CE5D6F">
      <w:pPr>
        <w:rPr>
          <w:color w:val="000000"/>
          <w:sz w:val="24"/>
          <w:szCs w:val="24"/>
          <w:lang w:val="en-GB"/>
        </w:rPr>
      </w:pPr>
    </w:p>
    <w:p w14:paraId="6D4B4B61" w14:textId="37C7C6FC" w:rsidR="009D62BE" w:rsidRPr="009D62BE" w:rsidRDefault="00A7509A" w:rsidP="009D62BE">
      <w:pPr>
        <w:pStyle w:val="xmsonormal"/>
        <w:spacing w:line="276" w:lineRule="auto"/>
        <w:jc w:val="center"/>
        <w:rPr>
          <w:rFonts w:cs="Arial"/>
          <w:b/>
          <w:bCs/>
          <w:color w:val="000000"/>
          <w:sz w:val="24"/>
          <w:szCs w:val="24"/>
          <w:lang w:val="en-US" w:eastAsia="en-US"/>
        </w:rPr>
      </w:pPr>
      <w:r w:rsidRPr="00A7509A">
        <w:rPr>
          <w:rFonts w:cs="Arial"/>
          <w:b/>
          <w:color w:val="000000"/>
          <w:sz w:val="24"/>
          <w:szCs w:val="24"/>
          <w:lang w:val="en-GB" w:eastAsia="en-US"/>
        </w:rPr>
        <w:t xml:space="preserve">Comments on </w:t>
      </w:r>
      <w:r w:rsidR="009D62BE">
        <w:rPr>
          <w:rFonts w:cs="Arial"/>
          <w:b/>
          <w:color w:val="000000"/>
          <w:sz w:val="24"/>
          <w:szCs w:val="24"/>
          <w:lang w:val="en-GB" w:eastAsia="en-US"/>
        </w:rPr>
        <w:t xml:space="preserve">the ESMA </w:t>
      </w:r>
      <w:r w:rsidR="009D62BE" w:rsidRPr="009D62BE">
        <w:rPr>
          <w:rFonts w:cs="Arial"/>
          <w:b/>
          <w:bCs/>
          <w:color w:val="000000"/>
          <w:sz w:val="24"/>
          <w:szCs w:val="24"/>
          <w:lang w:val="en-US" w:eastAsia="en-US"/>
        </w:rPr>
        <w:t>Consultation on the draft RTS for the establishment of an EU code of conduct for issuer-sponsored research</w:t>
      </w:r>
    </w:p>
    <w:p w14:paraId="0C933332" w14:textId="06297C2E" w:rsidR="00A7509A" w:rsidRPr="00A7509A" w:rsidRDefault="00A7509A" w:rsidP="00A7509A">
      <w:pPr>
        <w:pStyle w:val="xmsonormal"/>
        <w:spacing w:line="276" w:lineRule="auto"/>
        <w:jc w:val="center"/>
        <w:rPr>
          <w:rFonts w:cs="Arial"/>
          <w:b/>
          <w:color w:val="000000"/>
          <w:sz w:val="24"/>
          <w:szCs w:val="24"/>
          <w:lang w:val="en-GB" w:eastAsia="en-US"/>
        </w:rPr>
      </w:pPr>
    </w:p>
    <w:p w14:paraId="2A8DF9E1" w14:textId="77777777" w:rsidR="00AE5CCD" w:rsidRPr="00AE5CCD" w:rsidRDefault="00AE5CCD" w:rsidP="00AE5CCD">
      <w:pPr>
        <w:autoSpaceDE w:val="0"/>
        <w:autoSpaceDN w:val="0"/>
        <w:adjustRightInd w:val="0"/>
        <w:spacing w:line="240" w:lineRule="auto"/>
        <w:rPr>
          <w:rFonts w:ascii="Calibri" w:hAnsi="Calibri" w:cs="Calibri"/>
          <w:snapToGrid/>
          <w:color w:val="000000"/>
          <w:sz w:val="24"/>
          <w:szCs w:val="24"/>
          <w:lang w:val="hr-HR"/>
        </w:rPr>
      </w:pPr>
    </w:p>
    <w:p w14:paraId="3643EF98" w14:textId="77777777" w:rsidR="009D62BE" w:rsidRDefault="00E46914" w:rsidP="009D62BE">
      <w:pPr>
        <w:rPr>
          <w:rFonts w:ascii="Arial" w:hAnsi="Arial" w:cs="Arial"/>
          <w:b/>
          <w:bCs/>
          <w:color w:val="000000" w:themeColor="text1"/>
          <w:szCs w:val="20"/>
          <w:lang w:val="en-US"/>
        </w:rPr>
      </w:pPr>
      <w:r w:rsidRPr="00A7509A">
        <w:rPr>
          <w:lang w:val="en-GB"/>
        </w:rPr>
        <w:t>The Division Bank and Insurance of the Austrian Federal Economic Chamber, as legal representative of the entire Austrian banking</w:t>
      </w:r>
      <w:r w:rsidR="00AE5CCD" w:rsidRPr="00A7509A">
        <w:rPr>
          <w:lang w:val="en-GB"/>
        </w:rPr>
        <w:t xml:space="preserve"> and insurance</w:t>
      </w:r>
      <w:r w:rsidRPr="00A7509A">
        <w:rPr>
          <w:lang w:val="en-GB"/>
        </w:rPr>
        <w:t xml:space="preserve"> industry, appreciates the possibility to</w:t>
      </w:r>
      <w:r w:rsidRPr="00A7509A">
        <w:rPr>
          <w:rFonts w:cs="Arial"/>
          <w:lang w:val="en-GB" w:eastAsia="en-US"/>
        </w:rPr>
        <w:t xml:space="preserve"> comment on </w:t>
      </w:r>
      <w:r w:rsidR="00B84738" w:rsidRPr="00A7509A">
        <w:rPr>
          <w:rFonts w:cs="Arial"/>
          <w:lang w:val="en-GB"/>
        </w:rPr>
        <w:t>the above cited</w:t>
      </w:r>
      <w:r w:rsidR="0019020E" w:rsidRPr="00A7509A">
        <w:rPr>
          <w:rFonts w:cs="Arial"/>
          <w:lang w:val="en-GB"/>
        </w:rPr>
        <w:t xml:space="preserve"> </w:t>
      </w:r>
      <w:proofErr w:type="spellStart"/>
      <w:r w:rsidR="009D62BE">
        <w:rPr>
          <w:rFonts w:cs="Arial"/>
          <w:lang w:val="en-GB"/>
        </w:rPr>
        <w:t>consulation</w:t>
      </w:r>
      <w:proofErr w:type="spellEnd"/>
      <w:r w:rsidR="009D62BE">
        <w:rPr>
          <w:rFonts w:cs="Arial"/>
          <w:lang w:val="en-GB"/>
        </w:rPr>
        <w:t xml:space="preserve"> paper</w:t>
      </w:r>
      <w:r w:rsidR="0019020E" w:rsidRPr="00A7509A">
        <w:rPr>
          <w:rFonts w:cs="Arial"/>
          <w:lang w:val="en-GB"/>
        </w:rPr>
        <w:t>.</w:t>
      </w:r>
      <w:r w:rsidR="00B84738" w:rsidRPr="00A7509A">
        <w:rPr>
          <w:rFonts w:cs="Arial"/>
          <w:lang w:val="en-GB"/>
        </w:rPr>
        <w:t xml:space="preserve"> W</w:t>
      </w:r>
      <w:r w:rsidR="0019020E" w:rsidRPr="00A7509A">
        <w:rPr>
          <w:rFonts w:cs="Arial"/>
          <w:lang w:val="en-GB"/>
        </w:rPr>
        <w:t>e would like to note the following comments and remarks</w:t>
      </w:r>
      <w:r w:rsidR="00B84738" w:rsidRPr="00A7509A">
        <w:rPr>
          <w:rFonts w:cs="Arial"/>
          <w:lang w:val="en-GB"/>
        </w:rPr>
        <w:t>.</w:t>
      </w:r>
      <w:r w:rsidR="009D62BE" w:rsidRPr="009D62BE">
        <w:rPr>
          <w:rFonts w:ascii="Arial" w:hAnsi="Arial" w:cs="Arial"/>
          <w:b/>
          <w:bCs/>
          <w:color w:val="000000" w:themeColor="text1"/>
          <w:szCs w:val="20"/>
          <w:lang w:val="en-US"/>
        </w:rPr>
        <w:t xml:space="preserve"> </w:t>
      </w:r>
    </w:p>
    <w:p w14:paraId="53E41E4D" w14:textId="77777777" w:rsidR="009D62BE" w:rsidRDefault="009D62BE" w:rsidP="009D62BE">
      <w:pPr>
        <w:rPr>
          <w:rFonts w:ascii="Arial" w:hAnsi="Arial" w:cs="Arial"/>
          <w:b/>
          <w:bCs/>
          <w:color w:val="000000" w:themeColor="text1"/>
          <w:szCs w:val="20"/>
          <w:lang w:val="en-US"/>
        </w:rPr>
      </w:pPr>
    </w:p>
    <w:p w14:paraId="4C2BB012" w14:textId="20347528" w:rsidR="009D62BE" w:rsidRPr="00CB2078" w:rsidRDefault="009D62BE" w:rsidP="00CB2078">
      <w:pPr>
        <w:spacing w:line="240" w:lineRule="auto"/>
        <w:rPr>
          <w:rFonts w:cs="Arial"/>
          <w:b/>
          <w:bCs/>
          <w:i/>
          <w:color w:val="000000" w:themeColor="text1"/>
          <w:lang w:val="en-US"/>
        </w:rPr>
      </w:pPr>
      <w:r w:rsidRPr="00CB2078">
        <w:rPr>
          <w:rFonts w:cs="Arial"/>
          <w:b/>
          <w:bCs/>
          <w:i/>
          <w:color w:val="000000" w:themeColor="text1"/>
          <w:lang w:val="en-US"/>
        </w:rPr>
        <w:t xml:space="preserve">Suggestion: Such Code of Conduct might also address research sponsored by other third parties, such as stock exchanges. The potential conflict of interest might not be as </w:t>
      </w:r>
      <w:proofErr w:type="gramStart"/>
      <w:r w:rsidRPr="00CB2078">
        <w:rPr>
          <w:rFonts w:cs="Arial"/>
          <w:b/>
          <w:bCs/>
          <w:i/>
          <w:color w:val="000000" w:themeColor="text1"/>
          <w:lang w:val="en-US"/>
        </w:rPr>
        <w:t>prominent, but</w:t>
      </w:r>
      <w:proofErr w:type="gramEnd"/>
      <w:r w:rsidRPr="00CB2078">
        <w:rPr>
          <w:rFonts w:cs="Arial"/>
          <w:b/>
          <w:bCs/>
          <w:i/>
          <w:color w:val="000000" w:themeColor="text1"/>
          <w:lang w:val="en-US"/>
        </w:rPr>
        <w:t xml:space="preserve"> should not be neglected. </w:t>
      </w:r>
    </w:p>
    <w:p w14:paraId="430E7077" w14:textId="77777777" w:rsidR="009D62BE" w:rsidRPr="00CB2078" w:rsidRDefault="009D62BE" w:rsidP="00CB2078">
      <w:pPr>
        <w:spacing w:line="240" w:lineRule="auto"/>
        <w:rPr>
          <w:rFonts w:cs="Arial"/>
          <w:b/>
          <w:bCs/>
          <w:i/>
          <w:color w:val="000000" w:themeColor="text1"/>
          <w:lang w:val="en-US"/>
        </w:rPr>
      </w:pPr>
    </w:p>
    <w:p w14:paraId="61AB0D6B" w14:textId="77777777" w:rsidR="009D62BE" w:rsidRPr="00CB2078" w:rsidRDefault="009D62BE" w:rsidP="00CB2078">
      <w:pPr>
        <w:spacing w:line="240" w:lineRule="auto"/>
        <w:rPr>
          <w:rFonts w:cs="Arial"/>
          <w:b/>
          <w:bCs/>
          <w:i/>
          <w:color w:val="000000" w:themeColor="text1"/>
          <w:lang w:val="en-US"/>
        </w:rPr>
      </w:pPr>
      <w:r w:rsidRPr="00CB2078">
        <w:rPr>
          <w:rFonts w:cs="Arial"/>
          <w:b/>
          <w:bCs/>
          <w:i/>
          <w:color w:val="000000" w:themeColor="text1"/>
          <w:lang w:val="en-US"/>
        </w:rPr>
        <w:t xml:space="preserve">Question 1: </w:t>
      </w:r>
      <w:r w:rsidRPr="00CB2078">
        <w:rPr>
          <w:rFonts w:cs="Arial"/>
          <w:i/>
          <w:color w:val="000000" w:themeColor="text1"/>
          <w:lang w:val="en-US"/>
        </w:rPr>
        <w:t xml:space="preserve">Are you aware of or adhering to another code of conduct for issuer-sponsored research that ESMA could </w:t>
      </w:r>
      <w:proofErr w:type="gramStart"/>
      <w:r w:rsidRPr="00CB2078">
        <w:rPr>
          <w:rFonts w:cs="Arial"/>
          <w:i/>
          <w:color w:val="000000" w:themeColor="text1"/>
          <w:lang w:val="en-US"/>
        </w:rPr>
        <w:t>take into account</w:t>
      </w:r>
      <w:proofErr w:type="gramEnd"/>
      <w:r w:rsidRPr="00CB2078">
        <w:rPr>
          <w:rFonts w:cs="Arial"/>
          <w:i/>
          <w:color w:val="000000" w:themeColor="text1"/>
          <w:lang w:val="en-US"/>
        </w:rPr>
        <w:t>? If so, how widely endorsed and adhered to such code of conduct is and which specific parts of the code of conduct would be of added value to consider for the EU code of conduct? Please state the reasons for your answer</w:t>
      </w:r>
      <w:r w:rsidRPr="00CB2078">
        <w:rPr>
          <w:rFonts w:cs="Arial"/>
          <w:b/>
          <w:bCs/>
          <w:i/>
          <w:color w:val="000000" w:themeColor="text1"/>
          <w:lang w:val="en-US"/>
        </w:rPr>
        <w:t>.</w:t>
      </w:r>
    </w:p>
    <w:p w14:paraId="7A2EA140" w14:textId="77777777" w:rsidR="009D62BE" w:rsidRPr="00CB2078" w:rsidRDefault="009D62BE" w:rsidP="00CB2078">
      <w:pPr>
        <w:spacing w:line="240" w:lineRule="auto"/>
        <w:rPr>
          <w:rFonts w:cs="Arial"/>
          <w:b/>
          <w:bCs/>
          <w:i/>
          <w:color w:val="000000" w:themeColor="text1"/>
          <w:lang w:val="en-US"/>
        </w:rPr>
      </w:pPr>
    </w:p>
    <w:p w14:paraId="69ED1D37" w14:textId="3C64AE4D" w:rsidR="009D62BE" w:rsidRPr="00CB2078" w:rsidRDefault="009D62BE" w:rsidP="00CB2078">
      <w:pPr>
        <w:spacing w:line="240" w:lineRule="auto"/>
        <w:rPr>
          <w:rFonts w:cs="Arial"/>
          <w:i/>
          <w:iCs/>
          <w:color w:val="000000" w:themeColor="text1"/>
          <w:lang w:val="en-US"/>
        </w:rPr>
      </w:pPr>
      <w:r w:rsidRPr="00CB2078">
        <w:rPr>
          <w:rFonts w:cs="Arial"/>
          <w:i/>
          <w:iCs/>
          <w:color w:val="000000" w:themeColor="text1"/>
          <w:lang w:val="en-US"/>
        </w:rPr>
        <w:t xml:space="preserve">Yes. </w:t>
      </w:r>
    </w:p>
    <w:p w14:paraId="4886C8AE" w14:textId="5371873A" w:rsidR="009D62BE" w:rsidRPr="00CB2078" w:rsidRDefault="009D62BE" w:rsidP="00CB2078">
      <w:pPr>
        <w:spacing w:line="240" w:lineRule="auto"/>
        <w:rPr>
          <w:rFonts w:cs="Arial"/>
          <w:i/>
          <w:iCs/>
          <w:color w:val="000000" w:themeColor="text1"/>
          <w:lang w:val="en-US"/>
        </w:rPr>
      </w:pPr>
      <w:r w:rsidRPr="00CB2078">
        <w:rPr>
          <w:rFonts w:cs="Arial"/>
          <w:i/>
          <w:iCs/>
          <w:color w:val="000000" w:themeColor="text1"/>
          <w:lang w:val="en-US"/>
        </w:rPr>
        <w:t>For issuer-sponsored research market participants usually follow the same guidelines and code of conducts as for non-sponsored research. The rules described in GOFA (</w:t>
      </w:r>
      <w:proofErr w:type="spellStart"/>
      <w:r w:rsidRPr="00CB2078">
        <w:rPr>
          <w:rFonts w:cs="Arial"/>
          <w:i/>
          <w:iCs/>
          <w:color w:val="000000" w:themeColor="text1"/>
          <w:lang w:val="en-US"/>
        </w:rPr>
        <w:t>Grundsätze</w:t>
      </w:r>
      <w:proofErr w:type="spellEnd"/>
      <w:r w:rsidRPr="00CB2078">
        <w:rPr>
          <w:rFonts w:cs="Arial"/>
          <w:i/>
          <w:iCs/>
          <w:color w:val="000000" w:themeColor="text1"/>
          <w:lang w:val="en-US"/>
        </w:rPr>
        <w:t xml:space="preserve"> </w:t>
      </w:r>
      <w:proofErr w:type="spellStart"/>
      <w:r w:rsidRPr="00CB2078">
        <w:rPr>
          <w:rFonts w:cs="Arial"/>
          <w:i/>
          <w:iCs/>
          <w:color w:val="000000" w:themeColor="text1"/>
          <w:lang w:val="en-US"/>
        </w:rPr>
        <w:t>ordnungsgemäßer</w:t>
      </w:r>
      <w:proofErr w:type="spellEnd"/>
      <w:r w:rsidRPr="00CB2078">
        <w:rPr>
          <w:rFonts w:cs="Arial"/>
          <w:i/>
          <w:iCs/>
          <w:color w:val="000000" w:themeColor="text1"/>
          <w:lang w:val="en-US"/>
        </w:rPr>
        <w:t xml:space="preserve"> </w:t>
      </w:r>
      <w:proofErr w:type="spellStart"/>
      <w:r w:rsidRPr="00CB2078">
        <w:rPr>
          <w:rFonts w:cs="Arial"/>
          <w:i/>
          <w:iCs/>
          <w:color w:val="000000" w:themeColor="text1"/>
          <w:lang w:val="en-US"/>
        </w:rPr>
        <w:t>Finanzanalyse</w:t>
      </w:r>
      <w:proofErr w:type="spellEnd"/>
      <w:r w:rsidRPr="00CB2078">
        <w:rPr>
          <w:rFonts w:cs="Arial"/>
          <w:i/>
          <w:iCs/>
          <w:color w:val="000000" w:themeColor="text1"/>
          <w:lang w:val="en-US"/>
        </w:rPr>
        <w:t xml:space="preserve">/Principles of proper financial analysis) published by ÖVFA and considered by DVFA and EFFAS are applied. Furthermore, for issuer or even third party- sponsored research market participants follow the same internal research policies and compliance procedures that do apply to non-sponsored research. Any contract with an issuer/third party that creates the base for sponsored research indicates that any coverage is developed independently and objectively and based on these rules. The only difference would be that the fact is additionally disclosed that the coverage is sponsored within the disclaimer of research in the section of potential conflicts of interest as required already by article 6 §1 (c) (iv) of Delegated Regulation (EU) 2016/958 </w:t>
      </w:r>
    </w:p>
    <w:p w14:paraId="75CDA528" w14:textId="77777777" w:rsidR="009D62BE" w:rsidRPr="00CB2078" w:rsidRDefault="009D62BE" w:rsidP="00CB2078">
      <w:pPr>
        <w:spacing w:line="240" w:lineRule="auto"/>
        <w:rPr>
          <w:rFonts w:cs="Arial"/>
          <w:i/>
          <w:color w:val="000000" w:themeColor="text1"/>
          <w:lang w:val="en-US"/>
        </w:rPr>
      </w:pPr>
    </w:p>
    <w:p w14:paraId="6D45E996" w14:textId="77777777" w:rsidR="009D62BE" w:rsidRPr="00CB2078" w:rsidRDefault="009D62BE" w:rsidP="00CB2078">
      <w:pPr>
        <w:pStyle w:val="Default"/>
        <w:rPr>
          <w:rFonts w:ascii="Trebuchet MS" w:hAnsi="Trebuchet MS"/>
          <w:i/>
          <w:color w:val="000000" w:themeColor="text1"/>
          <w:sz w:val="22"/>
          <w:szCs w:val="22"/>
          <w:lang w:val="en-US"/>
        </w:rPr>
      </w:pPr>
    </w:p>
    <w:p w14:paraId="2E1F1BA6" w14:textId="77777777" w:rsidR="009D62BE" w:rsidRPr="00CB2078" w:rsidRDefault="009D62BE" w:rsidP="00CB2078">
      <w:pPr>
        <w:pStyle w:val="Default"/>
        <w:rPr>
          <w:rFonts w:ascii="Trebuchet MS" w:hAnsi="Trebuchet MS"/>
          <w:b/>
          <w:bCs/>
          <w:i/>
          <w:color w:val="000000" w:themeColor="text1"/>
          <w:sz w:val="22"/>
          <w:szCs w:val="22"/>
          <w:lang w:val="en-US"/>
        </w:rPr>
      </w:pPr>
      <w:r w:rsidRPr="00CB2078">
        <w:rPr>
          <w:rFonts w:ascii="Trebuchet MS" w:hAnsi="Trebuchet MS"/>
          <w:b/>
          <w:bCs/>
          <w:i/>
          <w:color w:val="000000" w:themeColor="text1"/>
          <w:sz w:val="22"/>
          <w:szCs w:val="22"/>
          <w:lang w:val="en-US"/>
        </w:rPr>
        <w:t xml:space="preserve">Question 2: </w:t>
      </w:r>
      <w:r w:rsidRPr="00CB2078">
        <w:rPr>
          <w:rFonts w:ascii="Trebuchet MS" w:hAnsi="Trebuchet MS"/>
          <w:i/>
          <w:color w:val="000000" w:themeColor="text1"/>
          <w:sz w:val="22"/>
          <w:szCs w:val="22"/>
          <w:lang w:val="en-US"/>
        </w:rPr>
        <w:t xml:space="preserve">Do you agree with the proposed approach? Please state the reasons for your answer. </w:t>
      </w:r>
    </w:p>
    <w:p w14:paraId="7A748864" w14:textId="77777777" w:rsidR="009D62BE" w:rsidRPr="00CB2078" w:rsidRDefault="009D62BE" w:rsidP="00CB2078">
      <w:pPr>
        <w:pStyle w:val="Default"/>
        <w:rPr>
          <w:rFonts w:ascii="Trebuchet MS" w:hAnsi="Trebuchet MS"/>
          <w:i/>
          <w:iCs/>
          <w:color w:val="000000" w:themeColor="text1"/>
          <w:sz w:val="22"/>
          <w:szCs w:val="22"/>
          <w:lang w:val="en-US"/>
        </w:rPr>
      </w:pPr>
    </w:p>
    <w:p w14:paraId="63A16368" w14:textId="4DF0A5E2" w:rsidR="009D62BE" w:rsidRPr="00CB2078" w:rsidRDefault="009D62BE" w:rsidP="00CB2078">
      <w:pPr>
        <w:pStyle w:val="Default"/>
        <w:rPr>
          <w:rFonts w:ascii="Trebuchet MS" w:hAnsi="Trebuchet MS"/>
          <w:b/>
          <w:bCs/>
          <w:i/>
          <w:iCs/>
          <w:color w:val="000000" w:themeColor="text1"/>
          <w:sz w:val="22"/>
          <w:szCs w:val="22"/>
          <w:lang w:val="en-US"/>
        </w:rPr>
      </w:pPr>
      <w:r w:rsidRPr="00CB2078">
        <w:rPr>
          <w:rFonts w:ascii="Trebuchet MS" w:hAnsi="Trebuchet MS"/>
          <w:i/>
          <w:iCs/>
          <w:color w:val="000000" w:themeColor="text1"/>
          <w:sz w:val="22"/>
          <w:szCs w:val="22"/>
          <w:lang w:val="en-US"/>
        </w:rPr>
        <w:t>We support option 3 under the condition that the amended EU Code of Conduct focusses on principles of independence and objectivity, potentially also on a standardized way of disclosing it as potential conflict of interest. Anything that would be suited to support integrity of such research. However, we would not agree to any additional principles on how to produce research, since this is already well covered. Common goal should be the increase of visibility and enhance of market value of covered companies and not create more restrictions/obligations for issuers.</w:t>
      </w:r>
    </w:p>
    <w:p w14:paraId="6A1CAF4B" w14:textId="77777777" w:rsidR="009D62BE" w:rsidRPr="00CB2078" w:rsidRDefault="009D62BE" w:rsidP="00CB2078">
      <w:pPr>
        <w:spacing w:line="240" w:lineRule="auto"/>
        <w:rPr>
          <w:rFonts w:cs="Arial"/>
          <w:i/>
          <w:color w:val="000000" w:themeColor="text1"/>
          <w:lang w:val="en-US"/>
        </w:rPr>
      </w:pPr>
    </w:p>
    <w:p w14:paraId="697DBF36" w14:textId="77777777" w:rsidR="009D62BE" w:rsidRPr="00CB2078" w:rsidRDefault="009D62BE" w:rsidP="00CB2078">
      <w:pPr>
        <w:spacing w:line="240" w:lineRule="auto"/>
        <w:rPr>
          <w:rFonts w:cs="Arial"/>
          <w:i/>
          <w:color w:val="000000" w:themeColor="text1"/>
          <w:lang w:val="en-US"/>
        </w:rPr>
      </w:pPr>
      <w:r w:rsidRPr="00CB2078">
        <w:rPr>
          <w:rFonts w:cs="Arial"/>
          <w:b/>
          <w:bCs/>
          <w:i/>
          <w:color w:val="000000" w:themeColor="text1"/>
          <w:lang w:val="en-US"/>
        </w:rPr>
        <w:t xml:space="preserve">Question 3: </w:t>
      </w:r>
      <w:r w:rsidRPr="00CB2078">
        <w:rPr>
          <w:rFonts w:cs="Arial"/>
          <w:i/>
          <w:color w:val="000000" w:themeColor="text1"/>
          <w:lang w:val="en-US"/>
        </w:rPr>
        <w:t>Do you agree to mainly focus the requirements on research providers? Or do you think that additional requirements are necessary for issuers? Please state the reasons for your answer.</w:t>
      </w:r>
    </w:p>
    <w:p w14:paraId="181D7B32" w14:textId="77777777" w:rsidR="009D62BE" w:rsidRPr="00CB2078" w:rsidRDefault="009D62BE" w:rsidP="00CB2078">
      <w:pPr>
        <w:spacing w:line="240" w:lineRule="auto"/>
        <w:rPr>
          <w:rFonts w:cs="Arial"/>
          <w:i/>
          <w:color w:val="000000" w:themeColor="text1"/>
          <w:lang w:val="en-US"/>
        </w:rPr>
      </w:pPr>
    </w:p>
    <w:p w14:paraId="3E0BFB51" w14:textId="78D7980B" w:rsidR="009D62BE" w:rsidRPr="00CB2078" w:rsidRDefault="009D62BE" w:rsidP="00CB2078">
      <w:pPr>
        <w:spacing w:line="240" w:lineRule="auto"/>
        <w:rPr>
          <w:rFonts w:cs="Arial"/>
          <w:i/>
          <w:iCs/>
          <w:color w:val="000000" w:themeColor="text1"/>
          <w:lang w:val="en-US"/>
        </w:rPr>
      </w:pPr>
      <w:r w:rsidRPr="00CB2078">
        <w:rPr>
          <w:rFonts w:cs="Arial"/>
          <w:i/>
          <w:iCs/>
          <w:color w:val="000000" w:themeColor="text1"/>
          <w:lang w:val="en-US"/>
        </w:rPr>
        <w:t>There is no need for additional requirements for issuers. Any related EU Code of Conduct would give guidance for contractual agreements with issuers on such sponsored research anyway. The crucial point is to stress independence and objectivity of research providers and apply the same rules, obligations, standards and disclosure of interests or of conflicts of interest that are set also for non-sponsored research.</w:t>
      </w:r>
    </w:p>
    <w:p w14:paraId="6CB51735" w14:textId="77777777" w:rsidR="009D62BE" w:rsidRPr="00CB2078" w:rsidRDefault="009D62BE" w:rsidP="00CB2078">
      <w:pPr>
        <w:spacing w:line="240" w:lineRule="auto"/>
        <w:rPr>
          <w:rFonts w:cs="Arial"/>
          <w:i/>
          <w:color w:val="000000" w:themeColor="text1"/>
          <w:lang w:val="en-US"/>
        </w:rPr>
      </w:pPr>
    </w:p>
    <w:p w14:paraId="7A4842B6" w14:textId="77777777" w:rsidR="009D62BE" w:rsidRPr="00CB2078" w:rsidRDefault="009D62BE" w:rsidP="00CB2078">
      <w:pPr>
        <w:spacing w:line="240" w:lineRule="auto"/>
        <w:rPr>
          <w:rFonts w:cs="Arial"/>
          <w:i/>
          <w:color w:val="000000" w:themeColor="text1"/>
          <w:lang w:val="en-US"/>
        </w:rPr>
      </w:pPr>
    </w:p>
    <w:p w14:paraId="41344710" w14:textId="77777777" w:rsidR="009D62BE" w:rsidRPr="00CB2078" w:rsidRDefault="009D62BE" w:rsidP="00CB2078">
      <w:pPr>
        <w:pStyle w:val="Default"/>
        <w:rPr>
          <w:rFonts w:ascii="Trebuchet MS" w:hAnsi="Trebuchet MS"/>
          <w:i/>
          <w:color w:val="000000" w:themeColor="text1"/>
          <w:sz w:val="22"/>
          <w:szCs w:val="22"/>
          <w:lang w:val="en-US"/>
        </w:rPr>
      </w:pPr>
      <w:r w:rsidRPr="00CB2078">
        <w:rPr>
          <w:rFonts w:ascii="Trebuchet MS" w:hAnsi="Trebuchet MS"/>
          <w:b/>
          <w:bCs/>
          <w:i/>
          <w:color w:val="000000" w:themeColor="text1"/>
          <w:sz w:val="22"/>
          <w:szCs w:val="22"/>
          <w:lang w:val="en-US"/>
        </w:rPr>
        <w:t xml:space="preserve">Question 4: </w:t>
      </w:r>
      <w:r w:rsidRPr="00CB2078">
        <w:rPr>
          <w:rFonts w:ascii="Trebuchet MS" w:hAnsi="Trebuchet MS"/>
          <w:i/>
          <w:color w:val="000000" w:themeColor="text1"/>
          <w:sz w:val="22"/>
          <w:szCs w:val="22"/>
          <w:lang w:val="en-US"/>
        </w:rPr>
        <w:t xml:space="preserve">Do you agree with a minimum initial term of the contract of two years? Or should the initial term be more, or less? Or should the code of conduct allow one-off reports, such as for initial public offerings? Please state the reasons for your answer. </w:t>
      </w:r>
    </w:p>
    <w:p w14:paraId="0D970FE6" w14:textId="77777777" w:rsidR="009D62BE" w:rsidRPr="00CB2078" w:rsidRDefault="009D62BE" w:rsidP="00CB2078">
      <w:pPr>
        <w:pStyle w:val="Default"/>
        <w:rPr>
          <w:rFonts w:ascii="Trebuchet MS" w:hAnsi="Trebuchet MS"/>
          <w:i/>
          <w:color w:val="000000" w:themeColor="text1"/>
          <w:sz w:val="22"/>
          <w:szCs w:val="22"/>
          <w:lang w:val="en-US"/>
        </w:rPr>
      </w:pPr>
    </w:p>
    <w:p w14:paraId="7749B149" w14:textId="77777777" w:rsidR="009D62BE" w:rsidRPr="00CB2078" w:rsidRDefault="009D62BE" w:rsidP="00CB2078">
      <w:pPr>
        <w:pStyle w:val="Default"/>
        <w:rPr>
          <w:rFonts w:ascii="Trebuchet MS" w:hAnsi="Trebuchet MS"/>
          <w:i/>
          <w:iCs/>
          <w:color w:val="000000" w:themeColor="text1"/>
          <w:sz w:val="22"/>
          <w:szCs w:val="22"/>
          <w:lang w:val="en-US"/>
        </w:rPr>
      </w:pPr>
      <w:r w:rsidRPr="00CB2078">
        <w:rPr>
          <w:rFonts w:ascii="Trebuchet MS" w:hAnsi="Trebuchet MS"/>
          <w:i/>
          <w:iCs/>
          <w:color w:val="000000" w:themeColor="text1"/>
          <w:sz w:val="22"/>
          <w:szCs w:val="22"/>
          <w:lang w:val="en-US"/>
        </w:rPr>
        <w:t xml:space="preserve">We do acknowledge the logic of having a minimum of two years in such contracts. Experience shows that issuers should have the option to comment on quality of research and without interfering with the independence of research, they should have the option of cancelling the contract earlier in case </w:t>
      </w:r>
      <w:proofErr w:type="spellStart"/>
      <w:r w:rsidRPr="00CB2078">
        <w:rPr>
          <w:rFonts w:ascii="Trebuchet MS" w:hAnsi="Trebuchet MS"/>
          <w:i/>
          <w:iCs/>
          <w:color w:val="000000" w:themeColor="text1"/>
          <w:sz w:val="22"/>
          <w:szCs w:val="22"/>
          <w:lang w:val="en-US"/>
        </w:rPr>
        <w:t>the</w:t>
      </w:r>
      <w:proofErr w:type="spellEnd"/>
      <w:r w:rsidRPr="00CB2078">
        <w:rPr>
          <w:rFonts w:ascii="Trebuchet MS" w:hAnsi="Trebuchet MS"/>
          <w:i/>
          <w:iCs/>
          <w:color w:val="000000" w:themeColor="text1"/>
          <w:sz w:val="22"/>
          <w:szCs w:val="22"/>
          <w:lang w:val="en-US"/>
        </w:rPr>
        <w:t xml:space="preserve"> have concerns on the quality of research.</w:t>
      </w:r>
    </w:p>
    <w:p w14:paraId="61232957" w14:textId="77777777" w:rsidR="009D62BE" w:rsidRPr="00CB2078" w:rsidRDefault="009D62BE" w:rsidP="00CB2078">
      <w:pPr>
        <w:pStyle w:val="Default"/>
        <w:rPr>
          <w:rFonts w:ascii="Trebuchet MS" w:hAnsi="Trebuchet MS"/>
          <w:i/>
          <w:color w:val="000000" w:themeColor="text1"/>
          <w:sz w:val="22"/>
          <w:szCs w:val="22"/>
          <w:lang w:val="en-US"/>
        </w:rPr>
      </w:pPr>
    </w:p>
    <w:p w14:paraId="1CF5D722" w14:textId="77777777" w:rsidR="009D62BE" w:rsidRPr="00CB2078" w:rsidRDefault="009D62BE" w:rsidP="00CB2078">
      <w:pPr>
        <w:pStyle w:val="Default"/>
        <w:rPr>
          <w:rFonts w:ascii="Trebuchet MS" w:hAnsi="Trebuchet MS"/>
          <w:i/>
          <w:color w:val="000000" w:themeColor="text1"/>
          <w:sz w:val="22"/>
          <w:szCs w:val="22"/>
          <w:lang w:val="en-US"/>
        </w:rPr>
      </w:pPr>
    </w:p>
    <w:p w14:paraId="1E4AF5BE" w14:textId="77777777" w:rsidR="009D62BE" w:rsidRPr="00CB2078" w:rsidRDefault="009D62BE" w:rsidP="00CB2078">
      <w:pPr>
        <w:spacing w:line="240" w:lineRule="auto"/>
        <w:rPr>
          <w:rFonts w:cs="Arial"/>
          <w:i/>
          <w:color w:val="000000" w:themeColor="text1"/>
          <w:lang w:val="en-US"/>
        </w:rPr>
      </w:pPr>
      <w:r w:rsidRPr="00CB2078">
        <w:rPr>
          <w:rFonts w:cs="Arial"/>
          <w:b/>
          <w:bCs/>
          <w:i/>
          <w:color w:val="000000" w:themeColor="text1"/>
          <w:lang w:val="en-US"/>
        </w:rPr>
        <w:t xml:space="preserve">Question 5: </w:t>
      </w:r>
      <w:r w:rsidRPr="00CB2078">
        <w:rPr>
          <w:rFonts w:cs="Arial"/>
          <w:i/>
          <w:color w:val="000000" w:themeColor="text1"/>
          <w:lang w:val="en-US"/>
        </w:rPr>
        <w:t>Do you agree with a minimum upfront payment of 50% of the annual remuneration? Or should that percentage be more, or less? Please state the reasons for your answer.</w:t>
      </w:r>
    </w:p>
    <w:p w14:paraId="3CC22AF4" w14:textId="77777777" w:rsidR="009D62BE" w:rsidRPr="00CB2078" w:rsidRDefault="009D62BE" w:rsidP="00CB2078">
      <w:pPr>
        <w:spacing w:line="240" w:lineRule="auto"/>
        <w:rPr>
          <w:rFonts w:cs="Arial"/>
          <w:i/>
          <w:color w:val="000000" w:themeColor="text1"/>
          <w:lang w:val="en-US"/>
        </w:rPr>
      </w:pPr>
    </w:p>
    <w:p w14:paraId="7FF69D91" w14:textId="2D0122B6" w:rsidR="009D62BE" w:rsidRPr="00CB2078" w:rsidRDefault="009D62BE" w:rsidP="00CB2078">
      <w:pPr>
        <w:spacing w:line="240" w:lineRule="auto"/>
        <w:rPr>
          <w:rFonts w:cs="Arial"/>
          <w:i/>
          <w:iCs/>
          <w:color w:val="000000" w:themeColor="text1"/>
          <w:lang w:val="en-US"/>
        </w:rPr>
      </w:pPr>
      <w:r w:rsidRPr="00CB2078">
        <w:rPr>
          <w:rFonts w:cs="Arial"/>
          <w:i/>
          <w:iCs/>
          <w:color w:val="000000" w:themeColor="text1"/>
          <w:lang w:val="en-US"/>
        </w:rPr>
        <w:t xml:space="preserve">In case a minimum of two years becomes standard, it might be fair to agree on 50% upfront for the first year and 50% upfront for the second year. Still, a 100% upfront payment would be </w:t>
      </w:r>
      <w:proofErr w:type="spellStart"/>
      <w:r w:rsidRPr="00CB2078">
        <w:rPr>
          <w:rFonts w:cs="Arial"/>
          <w:i/>
          <w:iCs/>
          <w:color w:val="000000" w:themeColor="text1"/>
          <w:lang w:val="en-US"/>
        </w:rPr>
        <w:t>prefered</w:t>
      </w:r>
      <w:proofErr w:type="spellEnd"/>
      <w:r w:rsidRPr="00CB2078">
        <w:rPr>
          <w:rFonts w:cs="Arial"/>
          <w:i/>
          <w:iCs/>
          <w:color w:val="000000" w:themeColor="text1"/>
          <w:lang w:val="en-US"/>
        </w:rPr>
        <w:t xml:space="preserve">, potentially with clauses on reimbursement in case of early termination of the contract. </w:t>
      </w:r>
    </w:p>
    <w:p w14:paraId="3307B618" w14:textId="77777777" w:rsidR="009D62BE" w:rsidRPr="00CB2078" w:rsidRDefault="009D62BE" w:rsidP="00CB2078">
      <w:pPr>
        <w:spacing w:line="240" w:lineRule="auto"/>
        <w:rPr>
          <w:rFonts w:cs="Arial"/>
          <w:i/>
          <w:color w:val="000000" w:themeColor="text1"/>
          <w:lang w:val="en-US"/>
        </w:rPr>
      </w:pPr>
    </w:p>
    <w:p w14:paraId="49E17848" w14:textId="77777777" w:rsidR="009D62BE" w:rsidRPr="00CB2078" w:rsidRDefault="009D62BE" w:rsidP="00CB2078">
      <w:pPr>
        <w:spacing w:line="240" w:lineRule="auto"/>
        <w:rPr>
          <w:rFonts w:cs="Arial"/>
          <w:b/>
          <w:bCs/>
          <w:i/>
          <w:color w:val="000000" w:themeColor="text1"/>
          <w:lang w:val="en-US"/>
        </w:rPr>
      </w:pPr>
    </w:p>
    <w:p w14:paraId="69D03985" w14:textId="77777777" w:rsidR="009D62BE" w:rsidRPr="00CB2078" w:rsidRDefault="009D62BE" w:rsidP="00CB2078">
      <w:pPr>
        <w:spacing w:line="240" w:lineRule="auto"/>
        <w:rPr>
          <w:rFonts w:cs="Arial"/>
          <w:i/>
          <w:color w:val="000000" w:themeColor="text1"/>
          <w:lang w:val="en-US"/>
        </w:rPr>
      </w:pPr>
      <w:r w:rsidRPr="00CB2078">
        <w:rPr>
          <w:rFonts w:cs="Arial"/>
          <w:b/>
          <w:bCs/>
          <w:i/>
          <w:color w:val="000000" w:themeColor="text1"/>
          <w:lang w:val="en-US"/>
        </w:rPr>
        <w:t xml:space="preserve">Question 6: </w:t>
      </w:r>
      <w:r w:rsidRPr="00CB2078">
        <w:rPr>
          <w:rFonts w:cs="Arial"/>
          <w:i/>
          <w:color w:val="000000" w:themeColor="text1"/>
          <w:lang w:val="en-US"/>
        </w:rPr>
        <w:t>Do you agree with the information listed in Clause 7 of the code of conduct that research providers should make available to investment firms? Is there anything missing? Please state the reasons for your answer.</w:t>
      </w:r>
    </w:p>
    <w:p w14:paraId="743B9B93" w14:textId="77777777" w:rsidR="009D62BE" w:rsidRPr="00CB2078" w:rsidRDefault="009D62BE" w:rsidP="00CB2078">
      <w:pPr>
        <w:spacing w:line="240" w:lineRule="auto"/>
        <w:rPr>
          <w:rFonts w:cs="Arial"/>
          <w:i/>
          <w:color w:val="000000" w:themeColor="text1"/>
          <w:lang w:val="en-US"/>
        </w:rPr>
      </w:pPr>
    </w:p>
    <w:p w14:paraId="2DCC44B3" w14:textId="77777777" w:rsidR="009D62BE" w:rsidRPr="00CB2078" w:rsidRDefault="009D62BE" w:rsidP="00CB2078">
      <w:pPr>
        <w:spacing w:line="240" w:lineRule="auto"/>
        <w:rPr>
          <w:rFonts w:cs="Arial"/>
          <w:i/>
          <w:iCs/>
          <w:color w:val="000000" w:themeColor="text1"/>
          <w:lang w:val="en-US"/>
        </w:rPr>
      </w:pPr>
      <w:r w:rsidRPr="00CB2078">
        <w:rPr>
          <w:rFonts w:cs="Arial"/>
          <w:i/>
          <w:iCs/>
          <w:color w:val="000000" w:themeColor="text1"/>
          <w:lang w:val="en-US"/>
        </w:rPr>
        <w:t>No</w:t>
      </w:r>
    </w:p>
    <w:p w14:paraId="107448E4" w14:textId="1D2860D6" w:rsidR="009D62BE" w:rsidRPr="00CB2078" w:rsidRDefault="009D62BE" w:rsidP="00CB2078">
      <w:pPr>
        <w:spacing w:line="240" w:lineRule="auto"/>
        <w:rPr>
          <w:rFonts w:cs="Arial"/>
          <w:i/>
          <w:iCs/>
          <w:color w:val="000000" w:themeColor="text1"/>
          <w:lang w:val="en-US"/>
        </w:rPr>
      </w:pPr>
      <w:r w:rsidRPr="00CB2078">
        <w:rPr>
          <w:rFonts w:cs="Arial"/>
          <w:i/>
          <w:iCs/>
          <w:color w:val="000000" w:themeColor="text1"/>
          <w:lang w:val="en-US"/>
        </w:rPr>
        <w:t xml:space="preserve">Any issuer-sponsored research as much as research sponsored by other third parties is clearly identified as such in the disclaimer of the report in the section of disclosures of potential conflicts of interest. We would agree to make such disclosure overall more prominent, but do not consider it as appropriate to label sponsored research as a particular source of risk, beyond all other potential conflicts of interest. An issuer might be at risk to interfere as much based on investment banking or other relations, than he is based on a contractual agreement on sponsored research – sponsored research might be even less a source of risk, since any contractual agreement explicitly states the independence of research and its </w:t>
      </w:r>
      <w:proofErr w:type="gramStart"/>
      <w:r w:rsidRPr="00CB2078">
        <w:rPr>
          <w:rFonts w:cs="Arial"/>
          <w:i/>
          <w:iCs/>
          <w:color w:val="000000" w:themeColor="text1"/>
          <w:lang w:val="en-US"/>
        </w:rPr>
        <w:t>objectivity</w:t>
      </w:r>
      <w:proofErr w:type="gramEnd"/>
      <w:r w:rsidRPr="00CB2078">
        <w:rPr>
          <w:rFonts w:cs="Arial"/>
          <w:i/>
          <w:iCs/>
          <w:color w:val="000000" w:themeColor="text1"/>
          <w:lang w:val="en-US"/>
        </w:rPr>
        <w:t xml:space="preserve"> and it would be exactly against the interest of the issuer to cause doubts on this. </w:t>
      </w:r>
    </w:p>
    <w:p w14:paraId="581D1FB4" w14:textId="77777777" w:rsidR="009D62BE" w:rsidRPr="00CB2078" w:rsidRDefault="009D62BE" w:rsidP="00CB2078">
      <w:pPr>
        <w:spacing w:line="240" w:lineRule="auto"/>
        <w:rPr>
          <w:rFonts w:cs="Arial"/>
          <w:i/>
          <w:color w:val="000000" w:themeColor="text1"/>
          <w:lang w:val="en-US"/>
        </w:rPr>
      </w:pPr>
    </w:p>
    <w:p w14:paraId="7056242A" w14:textId="77777777" w:rsidR="009D62BE" w:rsidRPr="00CB2078" w:rsidRDefault="009D62BE" w:rsidP="00CB2078">
      <w:pPr>
        <w:spacing w:line="240" w:lineRule="auto"/>
        <w:rPr>
          <w:rFonts w:cs="Arial"/>
          <w:i/>
          <w:color w:val="000000" w:themeColor="text1"/>
          <w:lang w:val="en-US"/>
        </w:rPr>
      </w:pPr>
    </w:p>
    <w:p w14:paraId="33B64F0D" w14:textId="77777777" w:rsidR="009D62BE" w:rsidRPr="00CB2078" w:rsidRDefault="009D62BE" w:rsidP="00CB2078">
      <w:pPr>
        <w:spacing w:line="240" w:lineRule="auto"/>
        <w:rPr>
          <w:rFonts w:cs="Arial"/>
          <w:i/>
          <w:color w:val="000000" w:themeColor="text1"/>
          <w:lang w:val="en-US"/>
        </w:rPr>
      </w:pPr>
      <w:r w:rsidRPr="00CB2078">
        <w:rPr>
          <w:rFonts w:cs="Arial"/>
          <w:b/>
          <w:bCs/>
          <w:i/>
          <w:color w:val="000000" w:themeColor="text1"/>
          <w:lang w:val="en-US"/>
        </w:rPr>
        <w:t xml:space="preserve">Question 7: </w:t>
      </w:r>
      <w:r w:rsidRPr="00CB2078">
        <w:rPr>
          <w:rFonts w:cs="Arial"/>
          <w:i/>
          <w:color w:val="000000" w:themeColor="text1"/>
          <w:lang w:val="en-US"/>
        </w:rPr>
        <w:t>Do you agree that only when the issuer paid fully for the research, it should be made accessible to the public immediately? Or should research partially paid for by the issuer also be made accessible to the public immediately? Please state the reasons for your answer.</w:t>
      </w:r>
    </w:p>
    <w:p w14:paraId="74037FDC" w14:textId="77777777" w:rsidR="009D62BE" w:rsidRPr="00CB2078" w:rsidRDefault="009D62BE" w:rsidP="00CB2078">
      <w:pPr>
        <w:spacing w:line="240" w:lineRule="auto"/>
        <w:rPr>
          <w:rFonts w:cs="Arial"/>
          <w:i/>
          <w:color w:val="000000" w:themeColor="text1"/>
          <w:lang w:val="en-US"/>
        </w:rPr>
      </w:pPr>
    </w:p>
    <w:p w14:paraId="454D0878" w14:textId="7D71ED8D" w:rsidR="009D62BE" w:rsidRPr="00CB2078" w:rsidRDefault="009D62BE" w:rsidP="00CB2078">
      <w:pPr>
        <w:spacing w:line="240" w:lineRule="auto"/>
        <w:rPr>
          <w:rFonts w:cs="Arial"/>
          <w:i/>
          <w:iCs/>
          <w:color w:val="000000" w:themeColor="text1"/>
          <w:lang w:val="en-US"/>
        </w:rPr>
      </w:pPr>
      <w:r w:rsidRPr="00CB2078">
        <w:rPr>
          <w:rFonts w:cs="Arial"/>
          <w:i/>
          <w:iCs/>
          <w:color w:val="000000" w:themeColor="text1"/>
          <w:lang w:val="en-US"/>
        </w:rPr>
        <w:t xml:space="preserve">MiFID II is interpreted, to make research available to the public only in case it has been fully paid for by the issuer. If partially paid, the research would be still financed by other sources and hence it would only be distributed to investment firms that have a corresponding research contract or with those having declared to be out of scope with MiFID II. MiFID II classification of clients of investment firms should be observed and if research is only partially paid by issuers/third parties and still financed by other sources, then should not be made available to public immediately but only to professional clients with whom there is a contract or those eligible counterparties that are out of scope of MiFID II. </w:t>
      </w:r>
    </w:p>
    <w:p w14:paraId="374AACA6" w14:textId="77777777" w:rsidR="009D62BE" w:rsidRPr="00CB2078" w:rsidRDefault="009D62BE" w:rsidP="00CB2078">
      <w:pPr>
        <w:spacing w:line="240" w:lineRule="auto"/>
        <w:rPr>
          <w:rFonts w:cs="Arial"/>
          <w:i/>
          <w:iCs/>
          <w:color w:val="000000" w:themeColor="text1"/>
          <w:lang w:val="en-US"/>
        </w:rPr>
      </w:pPr>
    </w:p>
    <w:p w14:paraId="46CE39F7" w14:textId="77777777" w:rsidR="009D62BE" w:rsidRPr="00CB2078" w:rsidRDefault="009D62BE" w:rsidP="00CB2078">
      <w:pPr>
        <w:spacing w:line="240" w:lineRule="auto"/>
        <w:rPr>
          <w:rFonts w:cs="Arial"/>
          <w:i/>
          <w:iCs/>
          <w:color w:val="000000" w:themeColor="text1"/>
          <w:lang w:val="en-US"/>
        </w:rPr>
      </w:pPr>
    </w:p>
    <w:p w14:paraId="70929484" w14:textId="77777777" w:rsidR="009D62BE" w:rsidRPr="00CB2078" w:rsidRDefault="009D62BE" w:rsidP="00CB2078">
      <w:pPr>
        <w:spacing w:line="240" w:lineRule="auto"/>
        <w:rPr>
          <w:rFonts w:cs="Arial"/>
          <w:i/>
          <w:color w:val="000000" w:themeColor="text1"/>
          <w:lang w:val="en-US"/>
        </w:rPr>
      </w:pPr>
      <w:r w:rsidRPr="00CB2078">
        <w:rPr>
          <w:rFonts w:cs="Arial"/>
          <w:b/>
          <w:bCs/>
          <w:i/>
          <w:color w:val="000000" w:themeColor="text1"/>
          <w:lang w:val="en-US"/>
        </w:rPr>
        <w:t xml:space="preserve">Question 8: </w:t>
      </w:r>
      <w:r w:rsidRPr="00CB2078">
        <w:rPr>
          <w:rFonts w:cs="Arial"/>
          <w:i/>
          <w:color w:val="000000" w:themeColor="text1"/>
          <w:lang w:val="en-US"/>
        </w:rPr>
        <w:t>Do you think that any further requirements should be introduced in the code of conduct? Please state the reasons for your answer.</w:t>
      </w:r>
    </w:p>
    <w:p w14:paraId="42587959" w14:textId="77777777" w:rsidR="009D62BE" w:rsidRPr="00CB2078" w:rsidRDefault="009D62BE" w:rsidP="00CB2078">
      <w:pPr>
        <w:spacing w:line="240" w:lineRule="auto"/>
        <w:rPr>
          <w:rFonts w:cs="Arial"/>
          <w:i/>
          <w:color w:val="000000" w:themeColor="text1"/>
          <w:lang w:val="en-US"/>
        </w:rPr>
      </w:pPr>
    </w:p>
    <w:p w14:paraId="57342CAA" w14:textId="77777777" w:rsidR="009D62BE" w:rsidRPr="00CB2078" w:rsidRDefault="009D62BE" w:rsidP="00CB2078">
      <w:pPr>
        <w:spacing w:line="240" w:lineRule="auto"/>
        <w:rPr>
          <w:rFonts w:cs="Arial"/>
          <w:i/>
          <w:iCs/>
          <w:color w:val="000000" w:themeColor="text1"/>
          <w:lang w:val="en-US"/>
        </w:rPr>
      </w:pPr>
      <w:r w:rsidRPr="00CB2078">
        <w:rPr>
          <w:rFonts w:cs="Arial"/>
          <w:i/>
          <w:iCs/>
          <w:color w:val="000000" w:themeColor="text1"/>
          <w:lang w:val="en-US"/>
        </w:rPr>
        <w:t xml:space="preserve">Not necessarily </w:t>
      </w:r>
    </w:p>
    <w:p w14:paraId="07A24DBA" w14:textId="27F06FDF" w:rsidR="009D62BE" w:rsidRPr="00CB2078" w:rsidRDefault="009D62BE" w:rsidP="00CB2078">
      <w:pPr>
        <w:spacing w:line="240" w:lineRule="auto"/>
        <w:rPr>
          <w:rFonts w:cs="Arial"/>
          <w:i/>
          <w:iCs/>
          <w:color w:val="000000" w:themeColor="text1"/>
          <w:lang w:val="en-US"/>
        </w:rPr>
      </w:pPr>
      <w:r w:rsidRPr="00CB2078">
        <w:rPr>
          <w:rFonts w:cs="Arial"/>
          <w:i/>
          <w:iCs/>
          <w:color w:val="000000" w:themeColor="text1"/>
          <w:lang w:val="en-US"/>
        </w:rPr>
        <w:t xml:space="preserve">In our understanding the main concern is that issuer-sponsored research might be questioned as not independent and objective. However, disclosing any such contractual agreement as a potential conflict of interest should be enough, by also stating that </w:t>
      </w:r>
      <w:r w:rsidR="00ED2BD1" w:rsidRPr="00CB2078">
        <w:rPr>
          <w:rFonts w:cs="Arial"/>
          <w:b/>
          <w:i/>
          <w:iCs/>
          <w:color w:val="000000" w:themeColor="text1"/>
          <w:lang w:val="en-US"/>
        </w:rPr>
        <w:t>any</w:t>
      </w:r>
      <w:r w:rsidRPr="00CB2078">
        <w:rPr>
          <w:rFonts w:cs="Arial"/>
          <w:i/>
          <w:iCs/>
          <w:color w:val="000000" w:themeColor="text1"/>
          <w:lang w:val="en-US"/>
        </w:rPr>
        <w:t xml:space="preserve"> research produced by the respective research provider complies with the Code of Conduct and </w:t>
      </w:r>
      <w:proofErr w:type="gramStart"/>
      <w:r w:rsidR="00ED2BD1" w:rsidRPr="00CB2078">
        <w:rPr>
          <w:rFonts w:cs="Arial"/>
          <w:b/>
          <w:i/>
          <w:iCs/>
          <w:color w:val="000000" w:themeColor="text1"/>
          <w:lang w:val="en-US"/>
        </w:rPr>
        <w:t>an</w:t>
      </w:r>
      <w:proofErr w:type="gramEnd"/>
      <w:r w:rsidRPr="00CB2078">
        <w:rPr>
          <w:rFonts w:cs="Arial"/>
          <w:i/>
          <w:iCs/>
          <w:color w:val="000000" w:themeColor="text1"/>
          <w:lang w:val="en-US"/>
        </w:rPr>
        <w:t xml:space="preserve"> research is produced under the guidance of the same standards. </w:t>
      </w:r>
      <w:r w:rsidRPr="00CB2078">
        <w:rPr>
          <w:rFonts w:cs="Arial"/>
          <w:b/>
          <w:i/>
          <w:iCs/>
          <w:color w:val="000000" w:themeColor="text1"/>
          <w:lang w:val="en-US"/>
        </w:rPr>
        <w:t>Issuer or third party sponsored research should not be handled differently as any other produced research</w:t>
      </w:r>
      <w:r w:rsidRPr="00CB2078">
        <w:rPr>
          <w:rFonts w:cs="Arial"/>
          <w:i/>
          <w:iCs/>
          <w:color w:val="000000" w:themeColor="text1"/>
          <w:lang w:val="en-US"/>
        </w:rPr>
        <w:t xml:space="preserve">, </w:t>
      </w:r>
      <w:r w:rsidRPr="00CB2078">
        <w:rPr>
          <w:rFonts w:cs="Arial"/>
          <w:b/>
          <w:i/>
          <w:iCs/>
          <w:color w:val="000000" w:themeColor="text1"/>
          <w:lang w:val="en-US"/>
        </w:rPr>
        <w:t>it should be under the same standards</w:t>
      </w:r>
      <w:r w:rsidRPr="00CB2078">
        <w:rPr>
          <w:rFonts w:cs="Arial"/>
          <w:i/>
          <w:iCs/>
          <w:color w:val="000000" w:themeColor="text1"/>
          <w:lang w:val="en-US"/>
        </w:rPr>
        <w:t xml:space="preserve">, principles and internal research and conflicts of interest policies of every institution producing research. Closer cooperation and observation by internal compliance units would safeguard those same standards and principles set and a prominent disclosure about the fact that there is in place a contractual agreement with the issuer relating to the production of research should be sufficient.  </w:t>
      </w:r>
    </w:p>
    <w:p w14:paraId="28F22D77" w14:textId="788C957C" w:rsidR="00F31CB0" w:rsidRPr="009D62BE" w:rsidRDefault="00F31CB0" w:rsidP="009D62BE">
      <w:pPr>
        <w:spacing w:line="264" w:lineRule="auto"/>
        <w:rPr>
          <w:rFonts w:cs="Arial"/>
          <w:color w:val="000000"/>
          <w:lang w:val="en-US" w:eastAsia="en-US"/>
        </w:rPr>
      </w:pPr>
    </w:p>
    <w:p w14:paraId="09181CBB" w14:textId="77777777" w:rsidR="00C67150" w:rsidRPr="00767DA3" w:rsidRDefault="00C67150" w:rsidP="00CE5D6F">
      <w:pPr>
        <w:spacing w:line="240" w:lineRule="auto"/>
        <w:rPr>
          <w:rFonts w:cs="Arial"/>
          <w:color w:val="000000"/>
          <w:lang w:val="en-GB" w:eastAsia="en-US"/>
        </w:rPr>
      </w:pPr>
    </w:p>
    <w:p w14:paraId="6DC6EA52" w14:textId="77777777" w:rsidR="00C84D8A" w:rsidRPr="00767DA3" w:rsidRDefault="00C84D8A" w:rsidP="00CE5D6F">
      <w:pPr>
        <w:spacing w:line="240" w:lineRule="auto"/>
        <w:rPr>
          <w:rFonts w:cs="Arial"/>
          <w:color w:val="000000"/>
          <w:lang w:val="en-GB" w:eastAsia="en-US"/>
        </w:rPr>
      </w:pPr>
      <w:proofErr w:type="spellStart"/>
      <w:r w:rsidRPr="00767DA3">
        <w:rPr>
          <w:rFonts w:cs="Arial"/>
          <w:color w:val="000000"/>
          <w:lang w:val="en-GB" w:eastAsia="en-US"/>
        </w:rPr>
        <w:t>Dr.</w:t>
      </w:r>
      <w:proofErr w:type="spellEnd"/>
      <w:r w:rsidRPr="00767DA3">
        <w:rPr>
          <w:rFonts w:cs="Arial"/>
          <w:color w:val="000000"/>
          <w:lang w:val="en-GB" w:eastAsia="en-US"/>
        </w:rPr>
        <w:t xml:space="preserve"> Franz Rudorfer</w:t>
      </w:r>
    </w:p>
    <w:p w14:paraId="03183F8F" w14:textId="77777777" w:rsidR="00C84D8A" w:rsidRPr="00767DA3" w:rsidRDefault="00C84D8A" w:rsidP="00CE5D6F">
      <w:pPr>
        <w:spacing w:line="240" w:lineRule="auto"/>
        <w:rPr>
          <w:rFonts w:cs="Arial"/>
          <w:color w:val="000000"/>
          <w:lang w:val="en-GB" w:eastAsia="en-US"/>
        </w:rPr>
      </w:pPr>
      <w:r w:rsidRPr="00767DA3">
        <w:rPr>
          <w:rFonts w:cs="Arial"/>
          <w:color w:val="000000"/>
          <w:lang w:val="en-GB" w:eastAsia="en-US"/>
        </w:rPr>
        <w:t>Managing Director</w:t>
      </w:r>
    </w:p>
    <w:p w14:paraId="544AF67D" w14:textId="77777777" w:rsidR="005E1BA5" w:rsidRPr="00767DA3" w:rsidRDefault="00C84D8A" w:rsidP="00CE5D6F">
      <w:pPr>
        <w:spacing w:line="240" w:lineRule="auto"/>
        <w:rPr>
          <w:noProof/>
          <w:lang w:val="en-GB"/>
        </w:rPr>
      </w:pPr>
      <w:r w:rsidRPr="00767DA3">
        <w:rPr>
          <w:rFonts w:cs="Arial"/>
          <w:color w:val="000000"/>
          <w:lang w:val="en-GB" w:eastAsia="en-US"/>
        </w:rPr>
        <w:t>Division Bank and Insurance</w:t>
      </w:r>
    </w:p>
    <w:p w14:paraId="5ADEF353" w14:textId="77777777" w:rsidR="00346DF4" w:rsidRPr="007C2846" w:rsidRDefault="00346DF4" w:rsidP="00CE5D6F">
      <w:pPr>
        <w:spacing w:line="240" w:lineRule="auto"/>
        <w:rPr>
          <w:noProof/>
          <w:lang w:val="en-GB"/>
        </w:rPr>
      </w:pPr>
    </w:p>
    <w:sectPr w:rsidR="00346DF4" w:rsidRPr="007C2846" w:rsidSect="00BA147F">
      <w:headerReference w:type="default" r:id="rId8"/>
      <w:headerReference w:type="first" r:id="rId9"/>
      <w:pgSz w:w="11906" w:h="16838"/>
      <w:pgMar w:top="1701" w:right="851" w:bottom="1276" w:left="1418" w:header="708" w:footer="708"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FD003" w14:textId="77777777" w:rsidR="008877E9" w:rsidRDefault="008877E9">
      <w:r>
        <w:separator/>
      </w:r>
    </w:p>
  </w:endnote>
  <w:endnote w:type="continuationSeparator" w:id="0">
    <w:p w14:paraId="4538928D" w14:textId="77777777" w:rsidR="008877E9" w:rsidRDefault="00887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95A324" w14:textId="77777777" w:rsidR="008877E9" w:rsidRDefault="008877E9">
      <w:r>
        <w:separator/>
      </w:r>
    </w:p>
  </w:footnote>
  <w:footnote w:type="continuationSeparator" w:id="0">
    <w:p w14:paraId="28CE66A4" w14:textId="77777777" w:rsidR="008877E9" w:rsidRDefault="008877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C7B55" w14:textId="77777777" w:rsidR="0014018E" w:rsidRDefault="0014018E">
    <w:pPr>
      <w:pStyle w:val="Kopfzeile"/>
      <w:jc w:val="center"/>
    </w:pPr>
    <w:r>
      <w:t xml:space="preserve">- </w:t>
    </w:r>
    <w:r w:rsidR="008D5D3B">
      <w:rPr>
        <w:rStyle w:val="Seitenzahl"/>
      </w:rPr>
      <w:fldChar w:fldCharType="begin"/>
    </w:r>
    <w:r>
      <w:rPr>
        <w:rStyle w:val="Seitenzahl"/>
      </w:rPr>
      <w:instrText xml:space="preserve"> PAGE </w:instrText>
    </w:r>
    <w:r w:rsidR="008D5D3B">
      <w:rPr>
        <w:rStyle w:val="Seitenzahl"/>
      </w:rPr>
      <w:fldChar w:fldCharType="separate"/>
    </w:r>
    <w:r w:rsidR="00AE5CCD">
      <w:rPr>
        <w:rStyle w:val="Seitenzahl"/>
        <w:noProof/>
      </w:rPr>
      <w:t>2</w:t>
    </w:r>
    <w:r w:rsidR="008D5D3B">
      <w:rPr>
        <w:rStyle w:val="Seitenzahl"/>
      </w:rPr>
      <w:fldChar w:fldCharType="end"/>
    </w:r>
    <w:r>
      <w:rPr>
        <w:rStyle w:val="Seitenzah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F09E1" w14:textId="77777777" w:rsidR="0014018E" w:rsidRDefault="0014018E">
    <w:pPr>
      <w:pStyle w:val="Kopfzeile"/>
      <w:jc w:val="right"/>
    </w:pPr>
    <w:r>
      <w:rPr>
        <w:noProof/>
        <w:snapToGrid/>
        <w:lang w:val="hr-HR" w:eastAsia="hr-HR"/>
      </w:rPr>
      <w:drawing>
        <wp:anchor distT="0" distB="0" distL="114300" distR="114300" simplePos="0" relativeHeight="251657728" behindDoc="0" locked="1" layoutInCell="0" allowOverlap="1" wp14:anchorId="6746ECD6" wp14:editId="26F8CE19">
          <wp:simplePos x="0" y="0"/>
          <wp:positionH relativeFrom="page">
            <wp:posOffset>4859655</wp:posOffset>
          </wp:positionH>
          <wp:positionV relativeFrom="page">
            <wp:posOffset>197485</wp:posOffset>
          </wp:positionV>
          <wp:extent cx="2210435" cy="861695"/>
          <wp:effectExtent l="19050" t="0" r="0" b="0"/>
          <wp:wrapTopAndBottom/>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210435" cy="86169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BD560DA"/>
    <w:multiLevelType w:val="hybridMultilevel"/>
    <w:tmpl w:val="960F6784"/>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9008DBE"/>
    <w:multiLevelType w:val="hybridMultilevel"/>
    <w:tmpl w:val="9EA7B7D4"/>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2D7379"/>
    <w:multiLevelType w:val="hybridMultilevel"/>
    <w:tmpl w:val="21AAB92E"/>
    <w:lvl w:ilvl="0" w:tplc="0C070001">
      <w:start w:val="1"/>
      <w:numFmt w:val="bullet"/>
      <w:lvlText w:val=""/>
      <w:lvlJc w:val="left"/>
      <w:pPr>
        <w:ind w:left="720" w:hanging="360"/>
      </w:pPr>
      <w:rPr>
        <w:rFonts w:ascii="Symbol" w:hAnsi="Symbol"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062F63C5"/>
    <w:multiLevelType w:val="hybridMultilevel"/>
    <w:tmpl w:val="758CF3B8"/>
    <w:lvl w:ilvl="0" w:tplc="42760B6C">
      <w:start w:val="1"/>
      <w:numFmt w:val="bullet"/>
      <w:lvlText w:val="-"/>
      <w:lvlJc w:val="left"/>
      <w:pPr>
        <w:ind w:left="1080" w:hanging="360"/>
      </w:pPr>
      <w:rPr>
        <w:rFonts w:ascii="Arial" w:eastAsia="Calibri" w:hAnsi="Arial" w:cs="Aria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4" w15:restartNumberingAfterBreak="0">
    <w:nsid w:val="0899192B"/>
    <w:multiLevelType w:val="hybridMultilevel"/>
    <w:tmpl w:val="56AC62D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0AF578A7"/>
    <w:multiLevelType w:val="hybridMultilevel"/>
    <w:tmpl w:val="A74EFC70"/>
    <w:lvl w:ilvl="0" w:tplc="719E4B78">
      <w:start w:val="1"/>
      <w:numFmt w:val="bullet"/>
      <w:lvlText w:val="-"/>
      <w:lvlJc w:val="left"/>
      <w:pPr>
        <w:ind w:left="1080" w:hanging="360"/>
      </w:pPr>
      <w:rPr>
        <w:rFonts w:ascii="Arial" w:eastAsia="Calibri" w:hAnsi="Arial" w:cs="Aria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6" w15:restartNumberingAfterBreak="0">
    <w:nsid w:val="0E8D70F6"/>
    <w:multiLevelType w:val="hybridMultilevel"/>
    <w:tmpl w:val="94E20B0E"/>
    <w:lvl w:ilvl="0" w:tplc="0C070013">
      <w:start w:val="1"/>
      <w:numFmt w:val="upperRoman"/>
      <w:lvlText w:val="%1."/>
      <w:lvlJc w:val="righ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16880E9B"/>
    <w:multiLevelType w:val="hybridMultilevel"/>
    <w:tmpl w:val="19B0B4CA"/>
    <w:lvl w:ilvl="0" w:tplc="1CD2FC34">
      <w:start w:val="1"/>
      <w:numFmt w:val="upperLetter"/>
      <w:lvlText w:val="%1."/>
      <w:lvlJc w:val="left"/>
      <w:pPr>
        <w:ind w:left="720" w:hanging="360"/>
      </w:pPr>
      <w:rPr>
        <w:rFonts w:ascii="Trebuchet MS" w:eastAsiaTheme="minorHAnsi" w:hAnsi="Trebuchet MS" w:cs="Arial" w:hint="default"/>
        <w:u w:val="single"/>
        <w:lang w:val="en-GB"/>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1ABC437B"/>
    <w:multiLevelType w:val="hybridMultilevel"/>
    <w:tmpl w:val="0340032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1BE66AA1"/>
    <w:multiLevelType w:val="hybridMultilevel"/>
    <w:tmpl w:val="2B90810A"/>
    <w:lvl w:ilvl="0" w:tplc="0C070013">
      <w:start w:val="1"/>
      <w:numFmt w:val="upperRoman"/>
      <w:lvlText w:val="%1."/>
      <w:lvlJc w:val="righ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1C64C565"/>
    <w:multiLevelType w:val="hybridMultilevel"/>
    <w:tmpl w:val="F608CCC4"/>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D003BED"/>
    <w:multiLevelType w:val="hybridMultilevel"/>
    <w:tmpl w:val="6A6293A6"/>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1EA979A8"/>
    <w:multiLevelType w:val="hybridMultilevel"/>
    <w:tmpl w:val="07A235E8"/>
    <w:lvl w:ilvl="0" w:tplc="0C070013">
      <w:start w:val="1"/>
      <w:numFmt w:val="upperRoman"/>
      <w:lvlText w:val="%1."/>
      <w:lvlJc w:val="righ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20510C88"/>
    <w:multiLevelType w:val="hybridMultilevel"/>
    <w:tmpl w:val="BAFAAA72"/>
    <w:lvl w:ilvl="0" w:tplc="2A10F854">
      <w:numFmt w:val="bullet"/>
      <w:lvlText w:val="-"/>
      <w:lvlJc w:val="left"/>
      <w:pPr>
        <w:ind w:left="360" w:hanging="360"/>
      </w:pPr>
      <w:rPr>
        <w:rFonts w:ascii="Arial" w:eastAsia="Times New Roman" w:hAnsi="Arial" w:cs="Times New Roman" w:hint="default"/>
      </w:rPr>
    </w:lvl>
    <w:lvl w:ilvl="1" w:tplc="0C070003">
      <w:start w:val="1"/>
      <w:numFmt w:val="bullet"/>
      <w:lvlText w:val="o"/>
      <w:lvlJc w:val="left"/>
      <w:pPr>
        <w:ind w:left="1080" w:hanging="360"/>
      </w:pPr>
      <w:rPr>
        <w:rFonts w:ascii="Courier New" w:hAnsi="Courier New" w:cs="Times New Roman"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cs="Times New Roman"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cs="Times New Roman" w:hint="default"/>
      </w:rPr>
    </w:lvl>
    <w:lvl w:ilvl="8" w:tplc="0C070005">
      <w:start w:val="1"/>
      <w:numFmt w:val="bullet"/>
      <w:lvlText w:val=""/>
      <w:lvlJc w:val="left"/>
      <w:pPr>
        <w:ind w:left="6120" w:hanging="360"/>
      </w:pPr>
      <w:rPr>
        <w:rFonts w:ascii="Wingdings" w:hAnsi="Wingdings" w:hint="default"/>
      </w:rPr>
    </w:lvl>
  </w:abstractNum>
  <w:abstractNum w:abstractNumId="14" w15:restartNumberingAfterBreak="0">
    <w:nsid w:val="21E51567"/>
    <w:multiLevelType w:val="hybridMultilevel"/>
    <w:tmpl w:val="75328634"/>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1FB435A"/>
    <w:multiLevelType w:val="hybridMultilevel"/>
    <w:tmpl w:val="430A2FC0"/>
    <w:lvl w:ilvl="0" w:tplc="C558677A">
      <w:start w:val="1"/>
      <w:numFmt w:val="bullet"/>
      <w:lvlText w:val=""/>
      <w:lvlJc w:val="left"/>
      <w:pPr>
        <w:ind w:left="360" w:hanging="360"/>
      </w:pPr>
      <w:rPr>
        <w:rFonts w:ascii="Symbol" w:hAnsi="Symbol" w:hint="default"/>
      </w:rPr>
    </w:lvl>
    <w:lvl w:ilvl="1" w:tplc="0C070003">
      <w:start w:val="1"/>
      <w:numFmt w:val="bullet"/>
      <w:lvlText w:val="o"/>
      <w:lvlJc w:val="left"/>
      <w:pPr>
        <w:ind w:left="1080" w:hanging="360"/>
      </w:pPr>
      <w:rPr>
        <w:rFonts w:ascii="Courier New" w:hAnsi="Courier New" w:cs="Courier New"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cs="Courier New"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cs="Courier New" w:hint="default"/>
      </w:rPr>
    </w:lvl>
    <w:lvl w:ilvl="8" w:tplc="0C070005">
      <w:start w:val="1"/>
      <w:numFmt w:val="bullet"/>
      <w:lvlText w:val=""/>
      <w:lvlJc w:val="left"/>
      <w:pPr>
        <w:ind w:left="6120" w:hanging="360"/>
      </w:pPr>
      <w:rPr>
        <w:rFonts w:ascii="Wingdings" w:hAnsi="Wingdings" w:hint="default"/>
      </w:rPr>
    </w:lvl>
  </w:abstractNum>
  <w:abstractNum w:abstractNumId="16" w15:restartNumberingAfterBreak="0">
    <w:nsid w:val="25920B5A"/>
    <w:multiLevelType w:val="hybridMultilevel"/>
    <w:tmpl w:val="458C926E"/>
    <w:lvl w:ilvl="0" w:tplc="15FEF840">
      <w:numFmt w:val="bullet"/>
      <w:lvlText w:val="-"/>
      <w:lvlJc w:val="left"/>
      <w:pPr>
        <w:ind w:left="1776" w:hanging="360"/>
      </w:pPr>
      <w:rPr>
        <w:rFonts w:ascii="Arial" w:eastAsia="Calibri" w:hAnsi="Arial" w:cs="Arial" w:hint="default"/>
      </w:rPr>
    </w:lvl>
    <w:lvl w:ilvl="1" w:tplc="0C070003" w:tentative="1">
      <w:start w:val="1"/>
      <w:numFmt w:val="bullet"/>
      <w:lvlText w:val="o"/>
      <w:lvlJc w:val="left"/>
      <w:pPr>
        <w:ind w:left="2496" w:hanging="360"/>
      </w:pPr>
      <w:rPr>
        <w:rFonts w:ascii="Courier New" w:hAnsi="Courier New" w:cs="Courier New" w:hint="default"/>
      </w:rPr>
    </w:lvl>
    <w:lvl w:ilvl="2" w:tplc="0C070005" w:tentative="1">
      <w:start w:val="1"/>
      <w:numFmt w:val="bullet"/>
      <w:lvlText w:val=""/>
      <w:lvlJc w:val="left"/>
      <w:pPr>
        <w:ind w:left="3216" w:hanging="360"/>
      </w:pPr>
      <w:rPr>
        <w:rFonts w:ascii="Wingdings" w:hAnsi="Wingdings" w:hint="default"/>
      </w:rPr>
    </w:lvl>
    <w:lvl w:ilvl="3" w:tplc="0C070001" w:tentative="1">
      <w:start w:val="1"/>
      <w:numFmt w:val="bullet"/>
      <w:lvlText w:val=""/>
      <w:lvlJc w:val="left"/>
      <w:pPr>
        <w:ind w:left="3936" w:hanging="360"/>
      </w:pPr>
      <w:rPr>
        <w:rFonts w:ascii="Symbol" w:hAnsi="Symbol" w:hint="default"/>
      </w:rPr>
    </w:lvl>
    <w:lvl w:ilvl="4" w:tplc="0C070003" w:tentative="1">
      <w:start w:val="1"/>
      <w:numFmt w:val="bullet"/>
      <w:lvlText w:val="o"/>
      <w:lvlJc w:val="left"/>
      <w:pPr>
        <w:ind w:left="4656" w:hanging="360"/>
      </w:pPr>
      <w:rPr>
        <w:rFonts w:ascii="Courier New" w:hAnsi="Courier New" w:cs="Courier New" w:hint="default"/>
      </w:rPr>
    </w:lvl>
    <w:lvl w:ilvl="5" w:tplc="0C070005" w:tentative="1">
      <w:start w:val="1"/>
      <w:numFmt w:val="bullet"/>
      <w:lvlText w:val=""/>
      <w:lvlJc w:val="left"/>
      <w:pPr>
        <w:ind w:left="5376" w:hanging="360"/>
      </w:pPr>
      <w:rPr>
        <w:rFonts w:ascii="Wingdings" w:hAnsi="Wingdings" w:hint="default"/>
      </w:rPr>
    </w:lvl>
    <w:lvl w:ilvl="6" w:tplc="0C070001" w:tentative="1">
      <w:start w:val="1"/>
      <w:numFmt w:val="bullet"/>
      <w:lvlText w:val=""/>
      <w:lvlJc w:val="left"/>
      <w:pPr>
        <w:ind w:left="6096" w:hanging="360"/>
      </w:pPr>
      <w:rPr>
        <w:rFonts w:ascii="Symbol" w:hAnsi="Symbol" w:hint="default"/>
      </w:rPr>
    </w:lvl>
    <w:lvl w:ilvl="7" w:tplc="0C070003" w:tentative="1">
      <w:start w:val="1"/>
      <w:numFmt w:val="bullet"/>
      <w:lvlText w:val="o"/>
      <w:lvlJc w:val="left"/>
      <w:pPr>
        <w:ind w:left="6816" w:hanging="360"/>
      </w:pPr>
      <w:rPr>
        <w:rFonts w:ascii="Courier New" w:hAnsi="Courier New" w:cs="Courier New" w:hint="default"/>
      </w:rPr>
    </w:lvl>
    <w:lvl w:ilvl="8" w:tplc="0C070005" w:tentative="1">
      <w:start w:val="1"/>
      <w:numFmt w:val="bullet"/>
      <w:lvlText w:val=""/>
      <w:lvlJc w:val="left"/>
      <w:pPr>
        <w:ind w:left="7536" w:hanging="360"/>
      </w:pPr>
      <w:rPr>
        <w:rFonts w:ascii="Wingdings" w:hAnsi="Wingdings" w:hint="default"/>
      </w:rPr>
    </w:lvl>
  </w:abstractNum>
  <w:abstractNum w:abstractNumId="17" w15:restartNumberingAfterBreak="0">
    <w:nsid w:val="2E7B5DE9"/>
    <w:multiLevelType w:val="hybridMultilevel"/>
    <w:tmpl w:val="12188C80"/>
    <w:lvl w:ilvl="0" w:tplc="2A10F854">
      <w:numFmt w:val="bullet"/>
      <w:lvlText w:val="-"/>
      <w:lvlJc w:val="left"/>
      <w:pPr>
        <w:ind w:left="360" w:hanging="360"/>
      </w:pPr>
      <w:rPr>
        <w:rFonts w:ascii="Arial" w:eastAsia="Times New Roman" w:hAnsi="Arial" w:cs="Times New Roman" w:hint="default"/>
      </w:rPr>
    </w:lvl>
    <w:lvl w:ilvl="1" w:tplc="0C070003">
      <w:start w:val="1"/>
      <w:numFmt w:val="bullet"/>
      <w:lvlText w:val="o"/>
      <w:lvlJc w:val="left"/>
      <w:pPr>
        <w:ind w:left="1080" w:hanging="360"/>
      </w:pPr>
      <w:rPr>
        <w:rFonts w:ascii="Courier New" w:hAnsi="Courier New" w:cs="Times New Roman"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cs="Times New Roman"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cs="Times New Roman" w:hint="default"/>
      </w:rPr>
    </w:lvl>
    <w:lvl w:ilvl="8" w:tplc="0C070005">
      <w:start w:val="1"/>
      <w:numFmt w:val="bullet"/>
      <w:lvlText w:val=""/>
      <w:lvlJc w:val="left"/>
      <w:pPr>
        <w:ind w:left="6120" w:hanging="360"/>
      </w:pPr>
      <w:rPr>
        <w:rFonts w:ascii="Wingdings" w:hAnsi="Wingdings" w:hint="default"/>
      </w:rPr>
    </w:lvl>
  </w:abstractNum>
  <w:abstractNum w:abstractNumId="18" w15:restartNumberingAfterBreak="0">
    <w:nsid w:val="2F7E33E9"/>
    <w:multiLevelType w:val="hybridMultilevel"/>
    <w:tmpl w:val="AE08DDC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9" w15:restartNumberingAfterBreak="0">
    <w:nsid w:val="38D75D37"/>
    <w:multiLevelType w:val="hybridMultilevel"/>
    <w:tmpl w:val="A6160BC2"/>
    <w:lvl w:ilvl="0" w:tplc="0C07000B">
      <w:start w:val="1"/>
      <w:numFmt w:val="bullet"/>
      <w:lvlText w:val=""/>
      <w:lvlJc w:val="left"/>
      <w:pPr>
        <w:ind w:left="360" w:hanging="360"/>
      </w:pPr>
      <w:rPr>
        <w:rFonts w:ascii="Wingdings" w:hAnsi="Wingdings" w:hint="default"/>
      </w:rPr>
    </w:lvl>
    <w:lvl w:ilvl="1" w:tplc="0C070003">
      <w:start w:val="1"/>
      <w:numFmt w:val="bullet"/>
      <w:lvlText w:val="o"/>
      <w:lvlJc w:val="left"/>
      <w:pPr>
        <w:ind w:left="1080" w:hanging="360"/>
      </w:pPr>
      <w:rPr>
        <w:rFonts w:ascii="Courier New" w:hAnsi="Courier New" w:cs="Times New Roman"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cs="Times New Roman"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cs="Times New Roman" w:hint="default"/>
      </w:rPr>
    </w:lvl>
    <w:lvl w:ilvl="8" w:tplc="0C070005">
      <w:start w:val="1"/>
      <w:numFmt w:val="bullet"/>
      <w:lvlText w:val=""/>
      <w:lvlJc w:val="left"/>
      <w:pPr>
        <w:ind w:left="6120" w:hanging="360"/>
      </w:pPr>
      <w:rPr>
        <w:rFonts w:ascii="Wingdings" w:hAnsi="Wingdings" w:hint="default"/>
      </w:rPr>
    </w:lvl>
  </w:abstractNum>
  <w:abstractNum w:abstractNumId="20" w15:restartNumberingAfterBreak="0">
    <w:nsid w:val="46A97C8C"/>
    <w:multiLevelType w:val="hybridMultilevel"/>
    <w:tmpl w:val="A09AD710"/>
    <w:lvl w:ilvl="0" w:tplc="04070001">
      <w:start w:val="1"/>
      <w:numFmt w:val="bullet"/>
      <w:lvlText w:val=""/>
      <w:lvlJc w:val="left"/>
      <w:pPr>
        <w:ind w:left="36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21" w15:restartNumberingAfterBreak="0">
    <w:nsid w:val="48D71814"/>
    <w:multiLevelType w:val="hybridMultilevel"/>
    <w:tmpl w:val="FD02C0A0"/>
    <w:lvl w:ilvl="0" w:tplc="2B72F944">
      <w:start w:val="2"/>
      <w:numFmt w:val="bullet"/>
      <w:lvlText w:val="-"/>
      <w:lvlJc w:val="left"/>
      <w:pPr>
        <w:ind w:left="720" w:hanging="360"/>
      </w:pPr>
      <w:rPr>
        <w:rFonts w:ascii="Times New Roman" w:eastAsia="Times New Roman" w:hAnsi="Times New Roman"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15:restartNumberingAfterBreak="0">
    <w:nsid w:val="491B4067"/>
    <w:multiLevelType w:val="hybridMultilevel"/>
    <w:tmpl w:val="BBC0F346"/>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B0135A3"/>
    <w:multiLevelType w:val="hybridMultilevel"/>
    <w:tmpl w:val="FACE7CFC"/>
    <w:lvl w:ilvl="0" w:tplc="E57EB9E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2D4A45"/>
    <w:multiLevelType w:val="hybridMultilevel"/>
    <w:tmpl w:val="F906055E"/>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25" w15:restartNumberingAfterBreak="0">
    <w:nsid w:val="4C8F5177"/>
    <w:multiLevelType w:val="hybridMultilevel"/>
    <w:tmpl w:val="42B22172"/>
    <w:lvl w:ilvl="0" w:tplc="0C070019">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6" w15:restartNumberingAfterBreak="0">
    <w:nsid w:val="51BA0C21"/>
    <w:multiLevelType w:val="hybridMultilevel"/>
    <w:tmpl w:val="EA7EAC8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7" w15:restartNumberingAfterBreak="0">
    <w:nsid w:val="536F1603"/>
    <w:multiLevelType w:val="hybridMultilevel"/>
    <w:tmpl w:val="526A3F40"/>
    <w:lvl w:ilvl="0" w:tplc="0C070013">
      <w:start w:val="1"/>
      <w:numFmt w:val="upperRoman"/>
      <w:lvlText w:val="%1."/>
      <w:lvlJc w:val="righ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8" w15:restartNumberingAfterBreak="0">
    <w:nsid w:val="55725040"/>
    <w:multiLevelType w:val="multilevel"/>
    <w:tmpl w:val="AED8101E"/>
    <w:lvl w:ilvl="0">
      <w:start w:val="9"/>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87A10D2"/>
    <w:multiLevelType w:val="hybridMultilevel"/>
    <w:tmpl w:val="1D8E3446"/>
    <w:lvl w:ilvl="0" w:tplc="61902CC4">
      <w:numFmt w:val="bullet"/>
      <w:lvlText w:val="-"/>
      <w:lvlJc w:val="left"/>
      <w:pPr>
        <w:ind w:left="720" w:hanging="360"/>
      </w:pPr>
      <w:rPr>
        <w:rFonts w:ascii="Trebuchet MS" w:eastAsia="Times New Roman" w:hAnsi="Trebuchet MS" w:cs="Trebuchet M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0" w15:restartNumberingAfterBreak="0">
    <w:nsid w:val="58D53930"/>
    <w:multiLevelType w:val="hybridMultilevel"/>
    <w:tmpl w:val="4E128B8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1" w15:restartNumberingAfterBreak="0">
    <w:nsid w:val="5BD06D54"/>
    <w:multiLevelType w:val="hybridMultilevel"/>
    <w:tmpl w:val="0C6A15D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60A61DB9"/>
    <w:multiLevelType w:val="hybridMultilevel"/>
    <w:tmpl w:val="3A06503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3" w15:restartNumberingAfterBreak="0">
    <w:nsid w:val="65C210E1"/>
    <w:multiLevelType w:val="hybridMultilevel"/>
    <w:tmpl w:val="D2EC6886"/>
    <w:lvl w:ilvl="0" w:tplc="516AC5AA">
      <w:start w:val="1"/>
      <w:numFmt w:val="lowerRoman"/>
      <w:lvlText w:val="(%1)"/>
      <w:lvlJc w:val="left"/>
      <w:pPr>
        <w:ind w:left="1440" w:hanging="720"/>
      </w:pPr>
      <w:rPr>
        <w:rFonts w:ascii="Trebuchet MS" w:eastAsia="Calibri" w:hAnsi="Trebuchet MS" w:cs="Times New Roman"/>
      </w:rPr>
    </w:lvl>
    <w:lvl w:ilvl="1" w:tplc="0C070019">
      <w:start w:val="1"/>
      <w:numFmt w:val="lowerLetter"/>
      <w:lvlText w:val="%2."/>
      <w:lvlJc w:val="left"/>
      <w:pPr>
        <w:ind w:left="1800" w:hanging="360"/>
      </w:pPr>
    </w:lvl>
    <w:lvl w:ilvl="2" w:tplc="0C07001B">
      <w:start w:val="1"/>
      <w:numFmt w:val="lowerRoman"/>
      <w:lvlText w:val="%3."/>
      <w:lvlJc w:val="right"/>
      <w:pPr>
        <w:ind w:left="2520" w:hanging="180"/>
      </w:pPr>
    </w:lvl>
    <w:lvl w:ilvl="3" w:tplc="0C07000F">
      <w:start w:val="1"/>
      <w:numFmt w:val="decimal"/>
      <w:lvlText w:val="%4."/>
      <w:lvlJc w:val="left"/>
      <w:pPr>
        <w:ind w:left="3240" w:hanging="360"/>
      </w:pPr>
    </w:lvl>
    <w:lvl w:ilvl="4" w:tplc="0C070019">
      <w:start w:val="1"/>
      <w:numFmt w:val="lowerLetter"/>
      <w:lvlText w:val="%5."/>
      <w:lvlJc w:val="left"/>
      <w:pPr>
        <w:ind w:left="3960" w:hanging="360"/>
      </w:pPr>
    </w:lvl>
    <w:lvl w:ilvl="5" w:tplc="0C07001B">
      <w:start w:val="1"/>
      <w:numFmt w:val="lowerRoman"/>
      <w:lvlText w:val="%6."/>
      <w:lvlJc w:val="right"/>
      <w:pPr>
        <w:ind w:left="4680" w:hanging="180"/>
      </w:pPr>
    </w:lvl>
    <w:lvl w:ilvl="6" w:tplc="0C07000F">
      <w:start w:val="1"/>
      <w:numFmt w:val="decimal"/>
      <w:lvlText w:val="%7."/>
      <w:lvlJc w:val="left"/>
      <w:pPr>
        <w:ind w:left="5400" w:hanging="360"/>
      </w:pPr>
    </w:lvl>
    <w:lvl w:ilvl="7" w:tplc="0C070019">
      <w:start w:val="1"/>
      <w:numFmt w:val="lowerLetter"/>
      <w:lvlText w:val="%8."/>
      <w:lvlJc w:val="left"/>
      <w:pPr>
        <w:ind w:left="6120" w:hanging="360"/>
      </w:pPr>
    </w:lvl>
    <w:lvl w:ilvl="8" w:tplc="0C07001B">
      <w:start w:val="1"/>
      <w:numFmt w:val="lowerRoman"/>
      <w:lvlText w:val="%9."/>
      <w:lvlJc w:val="right"/>
      <w:pPr>
        <w:ind w:left="6840" w:hanging="180"/>
      </w:pPr>
    </w:lvl>
  </w:abstractNum>
  <w:abstractNum w:abstractNumId="34" w15:restartNumberingAfterBreak="0">
    <w:nsid w:val="6DFA673E"/>
    <w:multiLevelType w:val="hybridMultilevel"/>
    <w:tmpl w:val="E04C4170"/>
    <w:lvl w:ilvl="0" w:tplc="C558677A">
      <w:start w:val="1"/>
      <w:numFmt w:val="bullet"/>
      <w:lvlText w:val=""/>
      <w:lvlJc w:val="left"/>
      <w:pPr>
        <w:ind w:left="360" w:hanging="360"/>
      </w:pPr>
      <w:rPr>
        <w:rFonts w:ascii="Symbol" w:hAnsi="Symbol" w:hint="default"/>
      </w:rPr>
    </w:lvl>
    <w:lvl w:ilvl="1" w:tplc="0C070003">
      <w:start w:val="1"/>
      <w:numFmt w:val="bullet"/>
      <w:lvlText w:val="o"/>
      <w:lvlJc w:val="left"/>
      <w:pPr>
        <w:ind w:left="1080" w:hanging="360"/>
      </w:pPr>
      <w:rPr>
        <w:rFonts w:ascii="Courier New" w:hAnsi="Courier New" w:cs="Courier New"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cs="Courier New"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cs="Courier New" w:hint="default"/>
      </w:rPr>
    </w:lvl>
    <w:lvl w:ilvl="8" w:tplc="0C070005">
      <w:start w:val="1"/>
      <w:numFmt w:val="bullet"/>
      <w:lvlText w:val=""/>
      <w:lvlJc w:val="left"/>
      <w:pPr>
        <w:ind w:left="6120" w:hanging="360"/>
      </w:pPr>
      <w:rPr>
        <w:rFonts w:ascii="Wingdings" w:hAnsi="Wingdings" w:hint="default"/>
      </w:rPr>
    </w:lvl>
  </w:abstractNum>
  <w:abstractNum w:abstractNumId="35" w15:restartNumberingAfterBreak="0">
    <w:nsid w:val="6F7E1336"/>
    <w:multiLevelType w:val="hybridMultilevel"/>
    <w:tmpl w:val="CF7A093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6" w15:restartNumberingAfterBreak="0">
    <w:nsid w:val="720A428C"/>
    <w:multiLevelType w:val="hybridMultilevel"/>
    <w:tmpl w:val="9514CBB0"/>
    <w:lvl w:ilvl="0" w:tplc="567C697E">
      <w:numFmt w:val="bullet"/>
      <w:lvlText w:val="-"/>
      <w:lvlJc w:val="left"/>
      <w:pPr>
        <w:ind w:left="1080" w:hanging="360"/>
      </w:pPr>
      <w:rPr>
        <w:rFonts w:ascii="Arial" w:eastAsia="Calibri" w:hAnsi="Arial" w:cs="Aria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37" w15:restartNumberingAfterBreak="0">
    <w:nsid w:val="72462943"/>
    <w:multiLevelType w:val="hybridMultilevel"/>
    <w:tmpl w:val="384ADF18"/>
    <w:lvl w:ilvl="0" w:tplc="0C070013">
      <w:start w:val="1"/>
      <w:numFmt w:val="upperRoman"/>
      <w:lvlText w:val="%1."/>
      <w:lvlJc w:val="righ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8" w15:restartNumberingAfterBreak="0">
    <w:nsid w:val="7C004F2D"/>
    <w:multiLevelType w:val="hybridMultilevel"/>
    <w:tmpl w:val="6E82D81A"/>
    <w:lvl w:ilvl="0" w:tplc="C558677A">
      <w:start w:val="1"/>
      <w:numFmt w:val="bullet"/>
      <w:lvlText w:val=""/>
      <w:lvlJc w:val="left"/>
      <w:pPr>
        <w:ind w:left="360" w:hanging="360"/>
      </w:pPr>
      <w:rPr>
        <w:rFonts w:ascii="Symbol" w:hAnsi="Symbol" w:hint="default"/>
      </w:rPr>
    </w:lvl>
    <w:lvl w:ilvl="1" w:tplc="0C070003">
      <w:start w:val="1"/>
      <w:numFmt w:val="bullet"/>
      <w:lvlText w:val="o"/>
      <w:lvlJc w:val="left"/>
      <w:pPr>
        <w:ind w:left="1080" w:hanging="360"/>
      </w:pPr>
      <w:rPr>
        <w:rFonts w:ascii="Courier New" w:hAnsi="Courier New" w:cs="Courier New"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cs="Courier New"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cs="Courier New" w:hint="default"/>
      </w:rPr>
    </w:lvl>
    <w:lvl w:ilvl="8" w:tplc="0C070005">
      <w:start w:val="1"/>
      <w:numFmt w:val="bullet"/>
      <w:lvlText w:val=""/>
      <w:lvlJc w:val="left"/>
      <w:pPr>
        <w:ind w:left="6120" w:hanging="360"/>
      </w:pPr>
      <w:rPr>
        <w:rFonts w:ascii="Wingdings" w:hAnsi="Wingdings" w:hint="default"/>
      </w:rPr>
    </w:lvl>
  </w:abstractNum>
  <w:abstractNum w:abstractNumId="39" w15:restartNumberingAfterBreak="0">
    <w:nsid w:val="7C5803E2"/>
    <w:multiLevelType w:val="multilevel"/>
    <w:tmpl w:val="01929808"/>
    <w:lvl w:ilvl="0">
      <w:start w:val="3"/>
      <w:numFmt w:val="decimal"/>
      <w:lvlText w:val="%1."/>
      <w:lvlJc w:val="left"/>
      <w:pPr>
        <w:ind w:left="720" w:hanging="360"/>
      </w:pPr>
      <w:rPr>
        <w:rFonts w:hint="default"/>
      </w:rPr>
    </w:lvl>
    <w:lvl w:ilvl="1">
      <w:start w:val="1"/>
      <w:numFmt w:val="decimal"/>
      <w:isLgl/>
      <w:lvlText w:val="%1.%2"/>
      <w:lvlJc w:val="left"/>
      <w:pPr>
        <w:ind w:left="1428" w:hanging="360"/>
      </w:pPr>
      <w:rPr>
        <w:rFonts w:hint="default"/>
      </w:rPr>
    </w:lvl>
    <w:lvl w:ilvl="2">
      <w:start w:val="1"/>
      <w:numFmt w:val="decimal"/>
      <w:isLgl/>
      <w:lvlText w:val="%1.%2.%3"/>
      <w:lvlJc w:val="left"/>
      <w:pPr>
        <w:ind w:left="2496" w:hanging="720"/>
      </w:pPr>
      <w:rPr>
        <w:rFonts w:hint="default"/>
      </w:rPr>
    </w:lvl>
    <w:lvl w:ilvl="3">
      <w:start w:val="1"/>
      <w:numFmt w:val="decimal"/>
      <w:isLgl/>
      <w:lvlText w:val="%1.%2.%3.%4"/>
      <w:lvlJc w:val="left"/>
      <w:pPr>
        <w:ind w:left="3204" w:hanging="720"/>
      </w:pPr>
      <w:rPr>
        <w:rFonts w:hint="default"/>
      </w:rPr>
    </w:lvl>
    <w:lvl w:ilvl="4">
      <w:start w:val="1"/>
      <w:numFmt w:val="decimal"/>
      <w:isLgl/>
      <w:lvlText w:val="%1.%2.%3.%4.%5"/>
      <w:lvlJc w:val="left"/>
      <w:pPr>
        <w:ind w:left="4272" w:hanging="1080"/>
      </w:pPr>
      <w:rPr>
        <w:rFonts w:hint="default"/>
      </w:rPr>
    </w:lvl>
    <w:lvl w:ilvl="5">
      <w:start w:val="1"/>
      <w:numFmt w:val="decimal"/>
      <w:isLgl/>
      <w:lvlText w:val="%1.%2.%3.%4.%5.%6"/>
      <w:lvlJc w:val="left"/>
      <w:pPr>
        <w:ind w:left="4980" w:hanging="1080"/>
      </w:pPr>
      <w:rPr>
        <w:rFonts w:hint="default"/>
      </w:rPr>
    </w:lvl>
    <w:lvl w:ilvl="6">
      <w:start w:val="1"/>
      <w:numFmt w:val="decimal"/>
      <w:isLgl/>
      <w:lvlText w:val="%1.%2.%3.%4.%5.%6.%7"/>
      <w:lvlJc w:val="left"/>
      <w:pPr>
        <w:ind w:left="6048" w:hanging="1440"/>
      </w:pPr>
      <w:rPr>
        <w:rFonts w:hint="default"/>
      </w:rPr>
    </w:lvl>
    <w:lvl w:ilvl="7">
      <w:start w:val="1"/>
      <w:numFmt w:val="decimal"/>
      <w:isLgl/>
      <w:lvlText w:val="%1.%2.%3.%4.%5.%6.%7.%8"/>
      <w:lvlJc w:val="left"/>
      <w:pPr>
        <w:ind w:left="6756" w:hanging="1440"/>
      </w:pPr>
      <w:rPr>
        <w:rFonts w:hint="default"/>
      </w:rPr>
    </w:lvl>
    <w:lvl w:ilvl="8">
      <w:start w:val="1"/>
      <w:numFmt w:val="decimal"/>
      <w:isLgl/>
      <w:lvlText w:val="%1.%2.%3.%4.%5.%6.%7.%8.%9"/>
      <w:lvlJc w:val="left"/>
      <w:pPr>
        <w:ind w:left="7824" w:hanging="1800"/>
      </w:pPr>
      <w:rPr>
        <w:rFonts w:hint="default"/>
      </w:rPr>
    </w:lvl>
  </w:abstractNum>
  <w:abstractNum w:abstractNumId="40" w15:restartNumberingAfterBreak="0">
    <w:nsid w:val="7C6E49FC"/>
    <w:multiLevelType w:val="hybridMultilevel"/>
    <w:tmpl w:val="09B6D35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1" w15:restartNumberingAfterBreak="0">
    <w:nsid w:val="7DD07149"/>
    <w:multiLevelType w:val="hybridMultilevel"/>
    <w:tmpl w:val="A8DC8B8A"/>
    <w:lvl w:ilvl="0" w:tplc="1A023BCE">
      <w:numFmt w:val="bullet"/>
      <w:lvlText w:val="-"/>
      <w:lvlJc w:val="left"/>
      <w:pPr>
        <w:ind w:left="720" w:hanging="360"/>
      </w:pPr>
      <w:rPr>
        <w:rFonts w:ascii="Arial" w:eastAsiaTheme="minorEastAsia"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279220752">
    <w:abstractNumId w:val="29"/>
  </w:num>
  <w:num w:numId="2" w16cid:durableId="20315631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4160625">
    <w:abstractNumId w:val="15"/>
  </w:num>
  <w:num w:numId="4" w16cid:durableId="743797938">
    <w:abstractNumId w:val="34"/>
  </w:num>
  <w:num w:numId="5" w16cid:durableId="1070038769">
    <w:abstractNumId w:val="38"/>
  </w:num>
  <w:num w:numId="6" w16cid:durableId="122421467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33399453">
    <w:abstractNumId w:val="27"/>
  </w:num>
  <w:num w:numId="8" w16cid:durableId="1495880009">
    <w:abstractNumId w:val="11"/>
  </w:num>
  <w:num w:numId="9" w16cid:durableId="1059087908">
    <w:abstractNumId w:val="8"/>
  </w:num>
  <w:num w:numId="10" w16cid:durableId="157888404">
    <w:abstractNumId w:val="35"/>
  </w:num>
  <w:num w:numId="11" w16cid:durableId="904141560">
    <w:abstractNumId w:val="30"/>
  </w:num>
  <w:num w:numId="12" w16cid:durableId="964702224">
    <w:abstractNumId w:val="37"/>
  </w:num>
  <w:num w:numId="13" w16cid:durableId="1339772044">
    <w:abstractNumId w:val="7"/>
  </w:num>
  <w:num w:numId="14" w16cid:durableId="1769502656">
    <w:abstractNumId w:val="2"/>
  </w:num>
  <w:num w:numId="15" w16cid:durableId="939220107">
    <w:abstractNumId w:val="32"/>
  </w:num>
  <w:num w:numId="16" w16cid:durableId="1327587037">
    <w:abstractNumId w:val="36"/>
  </w:num>
  <w:num w:numId="17" w16cid:durableId="191840579">
    <w:abstractNumId w:val="5"/>
  </w:num>
  <w:num w:numId="18" w16cid:durableId="1691443126">
    <w:abstractNumId w:val="3"/>
  </w:num>
  <w:num w:numId="19" w16cid:durableId="1925258483">
    <w:abstractNumId w:val="16"/>
  </w:num>
  <w:num w:numId="20" w16cid:durableId="255788651">
    <w:abstractNumId w:val="21"/>
  </w:num>
  <w:num w:numId="21" w16cid:durableId="40168213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40202243">
    <w:abstractNumId w:val="19"/>
  </w:num>
  <w:num w:numId="23" w16cid:durableId="579557979">
    <w:abstractNumId w:val="17"/>
  </w:num>
  <w:num w:numId="24" w16cid:durableId="1409572535">
    <w:abstractNumId w:val="13"/>
  </w:num>
  <w:num w:numId="25" w16cid:durableId="2132700029">
    <w:abstractNumId w:val="23"/>
  </w:num>
  <w:num w:numId="26" w16cid:durableId="1161508654">
    <w:abstractNumId w:val="26"/>
  </w:num>
  <w:num w:numId="27" w16cid:durableId="863636253">
    <w:abstractNumId w:val="6"/>
  </w:num>
  <w:num w:numId="28" w16cid:durableId="474296364">
    <w:abstractNumId w:val="12"/>
  </w:num>
  <w:num w:numId="29" w16cid:durableId="2125036039">
    <w:abstractNumId w:val="41"/>
  </w:num>
  <w:num w:numId="30" w16cid:durableId="1795833557">
    <w:abstractNumId w:val="39"/>
  </w:num>
  <w:num w:numId="31" w16cid:durableId="2110272551">
    <w:abstractNumId w:val="40"/>
  </w:num>
  <w:num w:numId="32" w16cid:durableId="793527492">
    <w:abstractNumId w:val="4"/>
  </w:num>
  <w:num w:numId="33" w16cid:durableId="1385369777">
    <w:abstractNumId w:val="28"/>
  </w:num>
  <w:num w:numId="34" w16cid:durableId="1710839779">
    <w:abstractNumId w:val="25"/>
  </w:num>
  <w:num w:numId="35" w16cid:durableId="689373609">
    <w:abstractNumId w:val="14"/>
  </w:num>
  <w:num w:numId="36" w16cid:durableId="593129242">
    <w:abstractNumId w:val="9"/>
  </w:num>
  <w:num w:numId="37" w16cid:durableId="1845121568">
    <w:abstractNumId w:val="22"/>
  </w:num>
  <w:num w:numId="38" w16cid:durableId="406341026">
    <w:abstractNumId w:val="1"/>
  </w:num>
  <w:num w:numId="39" w16cid:durableId="2029871968">
    <w:abstractNumId w:val="31"/>
  </w:num>
  <w:num w:numId="40" w16cid:durableId="1078869786">
    <w:abstractNumId w:val="0"/>
  </w:num>
  <w:num w:numId="41" w16cid:durableId="1210848026">
    <w:abstractNumId w:val="10"/>
  </w:num>
  <w:num w:numId="42" w16cid:durableId="863085">
    <w:abstractNumId w:val="2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activeWritingStyle w:appName="MSWord" w:lang="de-AT" w:vendorID="64" w:dllVersion="6" w:nlCheck="1" w:checkStyle="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0" w:nlCheck="1" w:checkStyle="0"/>
  <w:activeWritingStyle w:appName="MSWord" w:lang="en-GB" w:vendorID="64" w:dllVersion="0" w:nlCheck="1" w:checkStyle="0"/>
  <w:activeWritingStyle w:appName="MSWord" w:lang="en-US" w:vendorID="64" w:dllVersion="0" w:nlCheck="1" w:checkStyle="0"/>
  <w:activeWritingStyle w:appName="MSWord" w:lang="de-AT"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0CC"/>
    <w:rsid w:val="00001730"/>
    <w:rsid w:val="00013086"/>
    <w:rsid w:val="000135FB"/>
    <w:rsid w:val="000163E0"/>
    <w:rsid w:val="00021DBA"/>
    <w:rsid w:val="00024D8C"/>
    <w:rsid w:val="00026657"/>
    <w:rsid w:val="00035D58"/>
    <w:rsid w:val="0004015A"/>
    <w:rsid w:val="00041C1E"/>
    <w:rsid w:val="00044A71"/>
    <w:rsid w:val="00053316"/>
    <w:rsid w:val="00057439"/>
    <w:rsid w:val="00061814"/>
    <w:rsid w:val="000619FB"/>
    <w:rsid w:val="0006215B"/>
    <w:rsid w:val="00071436"/>
    <w:rsid w:val="00071BF7"/>
    <w:rsid w:val="00076F33"/>
    <w:rsid w:val="00080C92"/>
    <w:rsid w:val="00080E83"/>
    <w:rsid w:val="0008171B"/>
    <w:rsid w:val="0008527D"/>
    <w:rsid w:val="0008698A"/>
    <w:rsid w:val="00086BFB"/>
    <w:rsid w:val="00090592"/>
    <w:rsid w:val="000919C4"/>
    <w:rsid w:val="00094EB8"/>
    <w:rsid w:val="0009753B"/>
    <w:rsid w:val="000A0183"/>
    <w:rsid w:val="000A205C"/>
    <w:rsid w:val="000A4FC6"/>
    <w:rsid w:val="000A55AE"/>
    <w:rsid w:val="000A771B"/>
    <w:rsid w:val="000A7D13"/>
    <w:rsid w:val="000B2CE7"/>
    <w:rsid w:val="000B449E"/>
    <w:rsid w:val="000B4D96"/>
    <w:rsid w:val="000B572C"/>
    <w:rsid w:val="000D7538"/>
    <w:rsid w:val="000E511B"/>
    <w:rsid w:val="000F1070"/>
    <w:rsid w:val="000F2220"/>
    <w:rsid w:val="000F28BB"/>
    <w:rsid w:val="000F3572"/>
    <w:rsid w:val="000F74C7"/>
    <w:rsid w:val="00101144"/>
    <w:rsid w:val="00101383"/>
    <w:rsid w:val="001042B8"/>
    <w:rsid w:val="00105F0E"/>
    <w:rsid w:val="0011743A"/>
    <w:rsid w:val="00121770"/>
    <w:rsid w:val="00121CBD"/>
    <w:rsid w:val="001276A5"/>
    <w:rsid w:val="00127F3B"/>
    <w:rsid w:val="00131416"/>
    <w:rsid w:val="00131A98"/>
    <w:rsid w:val="00135A40"/>
    <w:rsid w:val="00137EF5"/>
    <w:rsid w:val="0014018E"/>
    <w:rsid w:val="0014746B"/>
    <w:rsid w:val="00151673"/>
    <w:rsid w:val="00151A78"/>
    <w:rsid w:val="00155AEE"/>
    <w:rsid w:val="00161914"/>
    <w:rsid w:val="00163CC0"/>
    <w:rsid w:val="00163DDA"/>
    <w:rsid w:val="00174D0C"/>
    <w:rsid w:val="00183969"/>
    <w:rsid w:val="0019020E"/>
    <w:rsid w:val="00196D5C"/>
    <w:rsid w:val="00196EB4"/>
    <w:rsid w:val="001974F7"/>
    <w:rsid w:val="001B0788"/>
    <w:rsid w:val="001B4AB0"/>
    <w:rsid w:val="001C4931"/>
    <w:rsid w:val="001C49F8"/>
    <w:rsid w:val="001D2667"/>
    <w:rsid w:val="001D40CC"/>
    <w:rsid w:val="001E0374"/>
    <w:rsid w:val="001F3545"/>
    <w:rsid w:val="002045CC"/>
    <w:rsid w:val="00205DE9"/>
    <w:rsid w:val="002061DD"/>
    <w:rsid w:val="00207AC9"/>
    <w:rsid w:val="00210FDF"/>
    <w:rsid w:val="00224981"/>
    <w:rsid w:val="00236C5A"/>
    <w:rsid w:val="00240D9B"/>
    <w:rsid w:val="00250CBA"/>
    <w:rsid w:val="0026358F"/>
    <w:rsid w:val="00264C67"/>
    <w:rsid w:val="00265C18"/>
    <w:rsid w:val="002711FC"/>
    <w:rsid w:val="00272C43"/>
    <w:rsid w:val="00280548"/>
    <w:rsid w:val="00282636"/>
    <w:rsid w:val="002830FB"/>
    <w:rsid w:val="0028446E"/>
    <w:rsid w:val="00287819"/>
    <w:rsid w:val="00293410"/>
    <w:rsid w:val="00296269"/>
    <w:rsid w:val="002A00E4"/>
    <w:rsid w:val="002A15C7"/>
    <w:rsid w:val="002A3540"/>
    <w:rsid w:val="002B08BD"/>
    <w:rsid w:val="002B3BF4"/>
    <w:rsid w:val="002B4B41"/>
    <w:rsid w:val="002D14BF"/>
    <w:rsid w:val="002D4A90"/>
    <w:rsid w:val="002D69C4"/>
    <w:rsid w:val="002E4BD0"/>
    <w:rsid w:val="002F1DC4"/>
    <w:rsid w:val="003104AE"/>
    <w:rsid w:val="00312578"/>
    <w:rsid w:val="00316718"/>
    <w:rsid w:val="0031680D"/>
    <w:rsid w:val="00317CA7"/>
    <w:rsid w:val="00320A42"/>
    <w:rsid w:val="00325FCF"/>
    <w:rsid w:val="00327DD3"/>
    <w:rsid w:val="003303C4"/>
    <w:rsid w:val="00335781"/>
    <w:rsid w:val="00344DB8"/>
    <w:rsid w:val="00346DF4"/>
    <w:rsid w:val="00356254"/>
    <w:rsid w:val="003568E9"/>
    <w:rsid w:val="00361B24"/>
    <w:rsid w:val="003814C3"/>
    <w:rsid w:val="00384948"/>
    <w:rsid w:val="00390AC7"/>
    <w:rsid w:val="003933A5"/>
    <w:rsid w:val="0039371D"/>
    <w:rsid w:val="003A5633"/>
    <w:rsid w:val="003B3D28"/>
    <w:rsid w:val="003B6B36"/>
    <w:rsid w:val="003C35DC"/>
    <w:rsid w:val="003C5804"/>
    <w:rsid w:val="003C622F"/>
    <w:rsid w:val="003C7723"/>
    <w:rsid w:val="003C7778"/>
    <w:rsid w:val="003D07A4"/>
    <w:rsid w:val="003E09A5"/>
    <w:rsid w:val="003E6845"/>
    <w:rsid w:val="003F44A2"/>
    <w:rsid w:val="003F5EEF"/>
    <w:rsid w:val="003F6706"/>
    <w:rsid w:val="00404863"/>
    <w:rsid w:val="004235FB"/>
    <w:rsid w:val="00425684"/>
    <w:rsid w:val="00430245"/>
    <w:rsid w:val="004302FD"/>
    <w:rsid w:val="004339AE"/>
    <w:rsid w:val="004400CB"/>
    <w:rsid w:val="00445FAF"/>
    <w:rsid w:val="0044708F"/>
    <w:rsid w:val="00450B6F"/>
    <w:rsid w:val="00461F65"/>
    <w:rsid w:val="004632A4"/>
    <w:rsid w:val="00470480"/>
    <w:rsid w:val="004745CD"/>
    <w:rsid w:val="00480120"/>
    <w:rsid w:val="00482639"/>
    <w:rsid w:val="00485220"/>
    <w:rsid w:val="0048523B"/>
    <w:rsid w:val="00487A00"/>
    <w:rsid w:val="004926F1"/>
    <w:rsid w:val="004A01A9"/>
    <w:rsid w:val="004A115F"/>
    <w:rsid w:val="004B2194"/>
    <w:rsid w:val="004C0E9B"/>
    <w:rsid w:val="004C5E94"/>
    <w:rsid w:val="004C6FA4"/>
    <w:rsid w:val="004D1102"/>
    <w:rsid w:val="004D1A1E"/>
    <w:rsid w:val="004E2249"/>
    <w:rsid w:val="004E2A45"/>
    <w:rsid w:val="004E51E5"/>
    <w:rsid w:val="004F1B60"/>
    <w:rsid w:val="004F53C0"/>
    <w:rsid w:val="004F6198"/>
    <w:rsid w:val="00505343"/>
    <w:rsid w:val="0051495A"/>
    <w:rsid w:val="00517690"/>
    <w:rsid w:val="00521B7F"/>
    <w:rsid w:val="00535CF4"/>
    <w:rsid w:val="00535FD7"/>
    <w:rsid w:val="00550380"/>
    <w:rsid w:val="005548F9"/>
    <w:rsid w:val="00556359"/>
    <w:rsid w:val="00560A66"/>
    <w:rsid w:val="00562C44"/>
    <w:rsid w:val="00576F32"/>
    <w:rsid w:val="00590AAE"/>
    <w:rsid w:val="00596B5B"/>
    <w:rsid w:val="005A2D33"/>
    <w:rsid w:val="005B1218"/>
    <w:rsid w:val="005B2525"/>
    <w:rsid w:val="005B2844"/>
    <w:rsid w:val="005B3FB7"/>
    <w:rsid w:val="005C04FF"/>
    <w:rsid w:val="005C218C"/>
    <w:rsid w:val="005C7948"/>
    <w:rsid w:val="005D0470"/>
    <w:rsid w:val="005D08DC"/>
    <w:rsid w:val="005D0B33"/>
    <w:rsid w:val="005D1620"/>
    <w:rsid w:val="005D442D"/>
    <w:rsid w:val="005D4F47"/>
    <w:rsid w:val="005E1BA5"/>
    <w:rsid w:val="005E7180"/>
    <w:rsid w:val="005F5B48"/>
    <w:rsid w:val="005F632A"/>
    <w:rsid w:val="006065F4"/>
    <w:rsid w:val="00606AFA"/>
    <w:rsid w:val="00622B51"/>
    <w:rsid w:val="00623752"/>
    <w:rsid w:val="00623872"/>
    <w:rsid w:val="006261AF"/>
    <w:rsid w:val="00641DC4"/>
    <w:rsid w:val="00642235"/>
    <w:rsid w:val="00642A57"/>
    <w:rsid w:val="006471E3"/>
    <w:rsid w:val="00650AE5"/>
    <w:rsid w:val="006518A3"/>
    <w:rsid w:val="0065464B"/>
    <w:rsid w:val="00677F47"/>
    <w:rsid w:val="00683614"/>
    <w:rsid w:val="0068403B"/>
    <w:rsid w:val="00686189"/>
    <w:rsid w:val="0069309F"/>
    <w:rsid w:val="00694B28"/>
    <w:rsid w:val="006A55B4"/>
    <w:rsid w:val="006B05A1"/>
    <w:rsid w:val="006B68F7"/>
    <w:rsid w:val="006C33D2"/>
    <w:rsid w:val="006D109C"/>
    <w:rsid w:val="006D6427"/>
    <w:rsid w:val="006E0163"/>
    <w:rsid w:val="006E5185"/>
    <w:rsid w:val="0070253E"/>
    <w:rsid w:val="007053E7"/>
    <w:rsid w:val="007114EC"/>
    <w:rsid w:val="00711C4D"/>
    <w:rsid w:val="007203E6"/>
    <w:rsid w:val="007230AC"/>
    <w:rsid w:val="00724C39"/>
    <w:rsid w:val="0072798F"/>
    <w:rsid w:val="00732AFB"/>
    <w:rsid w:val="0073402F"/>
    <w:rsid w:val="0073440E"/>
    <w:rsid w:val="00743A63"/>
    <w:rsid w:val="00754BAF"/>
    <w:rsid w:val="00766B69"/>
    <w:rsid w:val="00767DA3"/>
    <w:rsid w:val="007755BF"/>
    <w:rsid w:val="007757A9"/>
    <w:rsid w:val="007762A4"/>
    <w:rsid w:val="00776348"/>
    <w:rsid w:val="007816E4"/>
    <w:rsid w:val="00782541"/>
    <w:rsid w:val="00783F4D"/>
    <w:rsid w:val="007846C2"/>
    <w:rsid w:val="00795782"/>
    <w:rsid w:val="007A01B8"/>
    <w:rsid w:val="007A1751"/>
    <w:rsid w:val="007B32D2"/>
    <w:rsid w:val="007B3A82"/>
    <w:rsid w:val="007B3EA1"/>
    <w:rsid w:val="007B641D"/>
    <w:rsid w:val="007C2846"/>
    <w:rsid w:val="007C2F92"/>
    <w:rsid w:val="007D0A79"/>
    <w:rsid w:val="007D3573"/>
    <w:rsid w:val="007D4FE3"/>
    <w:rsid w:val="007E1AC2"/>
    <w:rsid w:val="007E6B3B"/>
    <w:rsid w:val="007F5F54"/>
    <w:rsid w:val="00801234"/>
    <w:rsid w:val="0080414A"/>
    <w:rsid w:val="0081169B"/>
    <w:rsid w:val="00811CE5"/>
    <w:rsid w:val="00812F74"/>
    <w:rsid w:val="00815C5E"/>
    <w:rsid w:val="00816598"/>
    <w:rsid w:val="008255E7"/>
    <w:rsid w:val="008351DF"/>
    <w:rsid w:val="008406BB"/>
    <w:rsid w:val="0084684D"/>
    <w:rsid w:val="0086077B"/>
    <w:rsid w:val="00864AF6"/>
    <w:rsid w:val="008720A6"/>
    <w:rsid w:val="008745CD"/>
    <w:rsid w:val="00881BC0"/>
    <w:rsid w:val="00884544"/>
    <w:rsid w:val="0088500E"/>
    <w:rsid w:val="008877E9"/>
    <w:rsid w:val="0089476E"/>
    <w:rsid w:val="008953FC"/>
    <w:rsid w:val="008A7ADF"/>
    <w:rsid w:val="008B1362"/>
    <w:rsid w:val="008B1709"/>
    <w:rsid w:val="008B1D1A"/>
    <w:rsid w:val="008C0AE8"/>
    <w:rsid w:val="008C0C66"/>
    <w:rsid w:val="008C679C"/>
    <w:rsid w:val="008D1E25"/>
    <w:rsid w:val="008D469D"/>
    <w:rsid w:val="008D5D3B"/>
    <w:rsid w:val="008D70E6"/>
    <w:rsid w:val="008D77D7"/>
    <w:rsid w:val="008E02AC"/>
    <w:rsid w:val="008F1DD3"/>
    <w:rsid w:val="008F3076"/>
    <w:rsid w:val="008F3EA3"/>
    <w:rsid w:val="008F75E2"/>
    <w:rsid w:val="0091585E"/>
    <w:rsid w:val="00917182"/>
    <w:rsid w:val="009303DC"/>
    <w:rsid w:val="00935B03"/>
    <w:rsid w:val="00935BB6"/>
    <w:rsid w:val="0093708A"/>
    <w:rsid w:val="00942F6C"/>
    <w:rsid w:val="0094333B"/>
    <w:rsid w:val="0094518B"/>
    <w:rsid w:val="009458C0"/>
    <w:rsid w:val="009572BB"/>
    <w:rsid w:val="009632CC"/>
    <w:rsid w:val="00965380"/>
    <w:rsid w:val="0097225F"/>
    <w:rsid w:val="009853E1"/>
    <w:rsid w:val="009922DC"/>
    <w:rsid w:val="009A6947"/>
    <w:rsid w:val="009B6C3A"/>
    <w:rsid w:val="009C1E08"/>
    <w:rsid w:val="009C6136"/>
    <w:rsid w:val="009D188F"/>
    <w:rsid w:val="009D58FA"/>
    <w:rsid w:val="009D62BE"/>
    <w:rsid w:val="009E1189"/>
    <w:rsid w:val="009E5929"/>
    <w:rsid w:val="009E5A12"/>
    <w:rsid w:val="009E66CA"/>
    <w:rsid w:val="009F3405"/>
    <w:rsid w:val="009F4450"/>
    <w:rsid w:val="009F57DA"/>
    <w:rsid w:val="009F6A00"/>
    <w:rsid w:val="00A01B18"/>
    <w:rsid w:val="00A0265B"/>
    <w:rsid w:val="00A04A94"/>
    <w:rsid w:val="00A06DE5"/>
    <w:rsid w:val="00A07FE0"/>
    <w:rsid w:val="00A147F7"/>
    <w:rsid w:val="00A21AEC"/>
    <w:rsid w:val="00A23371"/>
    <w:rsid w:val="00A23661"/>
    <w:rsid w:val="00A23779"/>
    <w:rsid w:val="00A36834"/>
    <w:rsid w:val="00A42F7B"/>
    <w:rsid w:val="00A437DE"/>
    <w:rsid w:val="00A44D5F"/>
    <w:rsid w:val="00A500F1"/>
    <w:rsid w:val="00A5381E"/>
    <w:rsid w:val="00A54C2F"/>
    <w:rsid w:val="00A55757"/>
    <w:rsid w:val="00A64C34"/>
    <w:rsid w:val="00A705F5"/>
    <w:rsid w:val="00A707A7"/>
    <w:rsid w:val="00A70C7D"/>
    <w:rsid w:val="00A7509A"/>
    <w:rsid w:val="00A81341"/>
    <w:rsid w:val="00A82C13"/>
    <w:rsid w:val="00A8532A"/>
    <w:rsid w:val="00A912E3"/>
    <w:rsid w:val="00A955F6"/>
    <w:rsid w:val="00A97AE7"/>
    <w:rsid w:val="00AA0432"/>
    <w:rsid w:val="00AB5857"/>
    <w:rsid w:val="00AB59B3"/>
    <w:rsid w:val="00AD053F"/>
    <w:rsid w:val="00AE02B3"/>
    <w:rsid w:val="00AE1B6A"/>
    <w:rsid w:val="00AE457B"/>
    <w:rsid w:val="00AE5CCD"/>
    <w:rsid w:val="00AE6511"/>
    <w:rsid w:val="00AE7834"/>
    <w:rsid w:val="00B020A3"/>
    <w:rsid w:val="00B10218"/>
    <w:rsid w:val="00B17B80"/>
    <w:rsid w:val="00B22761"/>
    <w:rsid w:val="00B32456"/>
    <w:rsid w:val="00B33A2C"/>
    <w:rsid w:val="00B36C46"/>
    <w:rsid w:val="00B447AA"/>
    <w:rsid w:val="00B4630A"/>
    <w:rsid w:val="00B467F0"/>
    <w:rsid w:val="00B46C57"/>
    <w:rsid w:val="00B51CB0"/>
    <w:rsid w:val="00B532F2"/>
    <w:rsid w:val="00B55633"/>
    <w:rsid w:val="00B57C55"/>
    <w:rsid w:val="00B6209E"/>
    <w:rsid w:val="00B6213F"/>
    <w:rsid w:val="00B6399F"/>
    <w:rsid w:val="00B63C71"/>
    <w:rsid w:val="00B64838"/>
    <w:rsid w:val="00B6488D"/>
    <w:rsid w:val="00B6710C"/>
    <w:rsid w:val="00B67CEF"/>
    <w:rsid w:val="00B84738"/>
    <w:rsid w:val="00B85379"/>
    <w:rsid w:val="00B8623F"/>
    <w:rsid w:val="00B93882"/>
    <w:rsid w:val="00B960F5"/>
    <w:rsid w:val="00BA147F"/>
    <w:rsid w:val="00BA5BEC"/>
    <w:rsid w:val="00BA5E95"/>
    <w:rsid w:val="00BA6878"/>
    <w:rsid w:val="00BA7A5E"/>
    <w:rsid w:val="00BB344D"/>
    <w:rsid w:val="00BC6569"/>
    <w:rsid w:val="00BD2D5E"/>
    <w:rsid w:val="00BD3A1D"/>
    <w:rsid w:val="00BD7362"/>
    <w:rsid w:val="00BE0E6A"/>
    <w:rsid w:val="00BE7A33"/>
    <w:rsid w:val="00BF1820"/>
    <w:rsid w:val="00BF2A57"/>
    <w:rsid w:val="00BF3BB7"/>
    <w:rsid w:val="00C011CF"/>
    <w:rsid w:val="00C02F42"/>
    <w:rsid w:val="00C044AE"/>
    <w:rsid w:val="00C11030"/>
    <w:rsid w:val="00C21BF0"/>
    <w:rsid w:val="00C23AED"/>
    <w:rsid w:val="00C3459A"/>
    <w:rsid w:val="00C34E41"/>
    <w:rsid w:val="00C358D5"/>
    <w:rsid w:val="00C376E8"/>
    <w:rsid w:val="00C406D2"/>
    <w:rsid w:val="00C47B46"/>
    <w:rsid w:val="00C519C2"/>
    <w:rsid w:val="00C543F8"/>
    <w:rsid w:val="00C619D3"/>
    <w:rsid w:val="00C64B6E"/>
    <w:rsid w:val="00C66013"/>
    <w:rsid w:val="00C67150"/>
    <w:rsid w:val="00C728A8"/>
    <w:rsid w:val="00C737BA"/>
    <w:rsid w:val="00C84D8A"/>
    <w:rsid w:val="00C90CB3"/>
    <w:rsid w:val="00C97D15"/>
    <w:rsid w:val="00CA1356"/>
    <w:rsid w:val="00CA6A50"/>
    <w:rsid w:val="00CB2078"/>
    <w:rsid w:val="00CB2954"/>
    <w:rsid w:val="00CB797F"/>
    <w:rsid w:val="00CC1072"/>
    <w:rsid w:val="00CD2A67"/>
    <w:rsid w:val="00CD4E8C"/>
    <w:rsid w:val="00CD4ED3"/>
    <w:rsid w:val="00CE1526"/>
    <w:rsid w:val="00CE1A19"/>
    <w:rsid w:val="00CE3F94"/>
    <w:rsid w:val="00CE4DD7"/>
    <w:rsid w:val="00CE5D6F"/>
    <w:rsid w:val="00CF63BD"/>
    <w:rsid w:val="00D10757"/>
    <w:rsid w:val="00D1088D"/>
    <w:rsid w:val="00D164AD"/>
    <w:rsid w:val="00D333BA"/>
    <w:rsid w:val="00D35759"/>
    <w:rsid w:val="00D364F4"/>
    <w:rsid w:val="00D371BE"/>
    <w:rsid w:val="00D37B81"/>
    <w:rsid w:val="00D42F9C"/>
    <w:rsid w:val="00D44582"/>
    <w:rsid w:val="00D51EC2"/>
    <w:rsid w:val="00D55968"/>
    <w:rsid w:val="00D57833"/>
    <w:rsid w:val="00D614D3"/>
    <w:rsid w:val="00D61E2F"/>
    <w:rsid w:val="00D63F9C"/>
    <w:rsid w:val="00D6614C"/>
    <w:rsid w:val="00D679C5"/>
    <w:rsid w:val="00D708D7"/>
    <w:rsid w:val="00D76BDD"/>
    <w:rsid w:val="00D77C55"/>
    <w:rsid w:val="00D82226"/>
    <w:rsid w:val="00D84A26"/>
    <w:rsid w:val="00D90D34"/>
    <w:rsid w:val="00D90EF8"/>
    <w:rsid w:val="00D9226A"/>
    <w:rsid w:val="00DA13B9"/>
    <w:rsid w:val="00DA5251"/>
    <w:rsid w:val="00DB117B"/>
    <w:rsid w:val="00DB4FF8"/>
    <w:rsid w:val="00DC0A36"/>
    <w:rsid w:val="00DC2F9C"/>
    <w:rsid w:val="00DD4E27"/>
    <w:rsid w:val="00DD753A"/>
    <w:rsid w:val="00DE0704"/>
    <w:rsid w:val="00E0664D"/>
    <w:rsid w:val="00E2017F"/>
    <w:rsid w:val="00E2444D"/>
    <w:rsid w:val="00E25162"/>
    <w:rsid w:val="00E260A8"/>
    <w:rsid w:val="00E376EA"/>
    <w:rsid w:val="00E40277"/>
    <w:rsid w:val="00E41DFD"/>
    <w:rsid w:val="00E4233B"/>
    <w:rsid w:val="00E45332"/>
    <w:rsid w:val="00E46914"/>
    <w:rsid w:val="00E505CF"/>
    <w:rsid w:val="00E51B60"/>
    <w:rsid w:val="00E72490"/>
    <w:rsid w:val="00E754C8"/>
    <w:rsid w:val="00E8006A"/>
    <w:rsid w:val="00E81371"/>
    <w:rsid w:val="00E82191"/>
    <w:rsid w:val="00E87DCD"/>
    <w:rsid w:val="00E95C5D"/>
    <w:rsid w:val="00EA1FF4"/>
    <w:rsid w:val="00EB13E2"/>
    <w:rsid w:val="00EB2182"/>
    <w:rsid w:val="00EB3B01"/>
    <w:rsid w:val="00EC6597"/>
    <w:rsid w:val="00ED0561"/>
    <w:rsid w:val="00ED0AED"/>
    <w:rsid w:val="00ED171E"/>
    <w:rsid w:val="00ED2466"/>
    <w:rsid w:val="00ED2BD1"/>
    <w:rsid w:val="00EE33EF"/>
    <w:rsid w:val="00EF39D4"/>
    <w:rsid w:val="00F039F2"/>
    <w:rsid w:val="00F06018"/>
    <w:rsid w:val="00F17F3D"/>
    <w:rsid w:val="00F21921"/>
    <w:rsid w:val="00F253EA"/>
    <w:rsid w:val="00F26986"/>
    <w:rsid w:val="00F31CB0"/>
    <w:rsid w:val="00F37341"/>
    <w:rsid w:val="00F42876"/>
    <w:rsid w:val="00F472AC"/>
    <w:rsid w:val="00F57342"/>
    <w:rsid w:val="00F700E4"/>
    <w:rsid w:val="00F71922"/>
    <w:rsid w:val="00F744E0"/>
    <w:rsid w:val="00F77CC4"/>
    <w:rsid w:val="00F77E12"/>
    <w:rsid w:val="00F8025E"/>
    <w:rsid w:val="00F83CF8"/>
    <w:rsid w:val="00F878D2"/>
    <w:rsid w:val="00F90148"/>
    <w:rsid w:val="00F9470D"/>
    <w:rsid w:val="00F9528C"/>
    <w:rsid w:val="00F9684B"/>
    <w:rsid w:val="00FB464A"/>
    <w:rsid w:val="00FB6113"/>
    <w:rsid w:val="00FC5F01"/>
    <w:rsid w:val="00FD1999"/>
    <w:rsid w:val="00FD1D18"/>
    <w:rsid w:val="00FD48B2"/>
    <w:rsid w:val="00FD4B23"/>
    <w:rsid w:val="00FE48D6"/>
    <w:rsid w:val="00FF18C9"/>
    <w:rsid w:val="00FF7EB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D54BDA9"/>
  <w15:docId w15:val="{0D2A17A6-5C88-4FA6-9DDD-948BB5E3F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700E4"/>
    <w:pPr>
      <w:spacing w:line="280" w:lineRule="atLeast"/>
    </w:pPr>
    <w:rPr>
      <w:rFonts w:ascii="Trebuchet MS" w:hAnsi="Trebuchet MS" w:cs="Trebuchet MS"/>
      <w:snapToGrid w:val="0"/>
      <w:sz w:val="22"/>
      <w:szCs w:val="22"/>
      <w:lang w:val="de-DE"/>
    </w:rPr>
  </w:style>
  <w:style w:type="paragraph" w:styleId="berschrift1">
    <w:name w:val="heading 1"/>
    <w:basedOn w:val="Standard"/>
    <w:next w:val="Standard"/>
    <w:qFormat/>
    <w:rsid w:val="00F700E4"/>
    <w:pPr>
      <w:keepNext/>
      <w:pageBreakBefore/>
      <w:spacing w:after="360"/>
      <w:outlineLvl w:val="0"/>
    </w:pPr>
    <w:rPr>
      <w:rFonts w:ascii="Times New Roman" w:hAnsi="Times New Roman" w:cs="Times New Roman"/>
      <w:b/>
      <w:bCs/>
      <w:caps/>
      <w:kern w:val="28"/>
      <w:sz w:val="48"/>
      <w:szCs w:val="48"/>
    </w:rPr>
  </w:style>
  <w:style w:type="paragraph" w:styleId="berschrift2">
    <w:name w:val="heading 2"/>
    <w:basedOn w:val="Standard"/>
    <w:next w:val="Standard"/>
    <w:qFormat/>
    <w:rsid w:val="00F700E4"/>
    <w:pPr>
      <w:keepNext/>
      <w:spacing w:before="240" w:after="240"/>
      <w:outlineLvl w:val="1"/>
    </w:pPr>
    <w:rPr>
      <w:rFonts w:ascii="Times New Roman" w:hAnsi="Times New Roman" w:cs="Times New Roman"/>
      <w:b/>
      <w:bCs/>
      <w:caps/>
      <w:sz w:val="32"/>
      <w:szCs w:val="32"/>
    </w:rPr>
  </w:style>
  <w:style w:type="paragraph" w:styleId="berschrift3">
    <w:name w:val="heading 3"/>
    <w:basedOn w:val="Standard"/>
    <w:next w:val="Standard"/>
    <w:qFormat/>
    <w:rsid w:val="00F700E4"/>
    <w:pPr>
      <w:keepNext/>
      <w:spacing w:before="240" w:after="240"/>
      <w:outlineLvl w:val="2"/>
    </w:pPr>
    <w:rPr>
      <w:rFonts w:ascii="Times New Roman" w:hAnsi="Times New Roman" w:cs="Times New Roman"/>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F700E4"/>
    <w:rPr>
      <w:sz w:val="18"/>
      <w:szCs w:val="18"/>
    </w:rPr>
  </w:style>
  <w:style w:type="paragraph" w:styleId="Kopfzeile">
    <w:name w:val="header"/>
    <w:basedOn w:val="Standard"/>
    <w:rsid w:val="00F700E4"/>
    <w:pPr>
      <w:tabs>
        <w:tab w:val="center" w:pos="4536"/>
        <w:tab w:val="right" w:pos="9072"/>
      </w:tabs>
    </w:pPr>
  </w:style>
  <w:style w:type="paragraph" w:styleId="Fuzeile">
    <w:name w:val="footer"/>
    <w:basedOn w:val="Standard"/>
    <w:link w:val="FuzeileZchn"/>
    <w:uiPriority w:val="99"/>
    <w:rsid w:val="00F700E4"/>
    <w:pPr>
      <w:tabs>
        <w:tab w:val="center" w:pos="4536"/>
        <w:tab w:val="right" w:pos="9072"/>
      </w:tabs>
    </w:pPr>
  </w:style>
  <w:style w:type="character" w:styleId="Seitenzahl">
    <w:name w:val="page number"/>
    <w:basedOn w:val="Absatz-Standardschriftart"/>
    <w:rsid w:val="00F700E4"/>
  </w:style>
  <w:style w:type="paragraph" w:styleId="Sprechblasentext">
    <w:name w:val="Balloon Text"/>
    <w:basedOn w:val="Standard"/>
    <w:semiHidden/>
    <w:rsid w:val="00F700E4"/>
    <w:rPr>
      <w:rFonts w:ascii="Times New Roman" w:hAnsi="Times New Roman" w:cs="Times New Roman"/>
      <w:sz w:val="16"/>
      <w:szCs w:val="16"/>
    </w:rPr>
  </w:style>
  <w:style w:type="paragraph" w:styleId="Titel">
    <w:name w:val="Title"/>
    <w:basedOn w:val="Standard"/>
    <w:qFormat/>
    <w:rsid w:val="00F700E4"/>
    <w:pPr>
      <w:spacing w:line="240" w:lineRule="auto"/>
      <w:jc w:val="center"/>
    </w:pPr>
    <w:rPr>
      <w:rFonts w:ascii="Arial" w:hAnsi="Arial" w:cs="Arial"/>
      <w:b/>
      <w:bCs/>
      <w:sz w:val="24"/>
      <w:szCs w:val="24"/>
    </w:rPr>
  </w:style>
  <w:style w:type="character" w:customStyle="1" w:styleId="tw4winMark">
    <w:name w:val="tw4winMark"/>
    <w:rsid w:val="00F700E4"/>
    <w:rPr>
      <w:rFonts w:ascii="Courier New" w:hAnsi="Courier New" w:cs="Courier New"/>
      <w:vanish/>
      <w:color w:val="800080"/>
      <w:sz w:val="24"/>
      <w:szCs w:val="24"/>
      <w:vertAlign w:val="subscript"/>
    </w:rPr>
  </w:style>
  <w:style w:type="character" w:customStyle="1" w:styleId="tw4winError">
    <w:name w:val="tw4winError"/>
    <w:rsid w:val="00F700E4"/>
    <w:rPr>
      <w:rFonts w:ascii="Courier New" w:hAnsi="Courier New" w:cs="Courier New"/>
      <w:color w:val="00FF00"/>
      <w:sz w:val="40"/>
      <w:szCs w:val="40"/>
    </w:rPr>
  </w:style>
  <w:style w:type="character" w:customStyle="1" w:styleId="tw4winTerm">
    <w:name w:val="tw4winTerm"/>
    <w:rsid w:val="00F700E4"/>
    <w:rPr>
      <w:color w:val="0000FF"/>
    </w:rPr>
  </w:style>
  <w:style w:type="character" w:customStyle="1" w:styleId="tw4winPopup">
    <w:name w:val="tw4winPopup"/>
    <w:rsid w:val="00F700E4"/>
    <w:rPr>
      <w:rFonts w:ascii="Courier New" w:hAnsi="Courier New" w:cs="Courier New"/>
      <w:noProof/>
      <w:color w:val="008000"/>
    </w:rPr>
  </w:style>
  <w:style w:type="character" w:customStyle="1" w:styleId="tw4winJump">
    <w:name w:val="tw4winJump"/>
    <w:rsid w:val="00F700E4"/>
    <w:rPr>
      <w:rFonts w:ascii="Courier New" w:hAnsi="Courier New" w:cs="Courier New"/>
      <w:noProof/>
      <w:color w:val="008080"/>
    </w:rPr>
  </w:style>
  <w:style w:type="character" w:customStyle="1" w:styleId="tw4winExternal">
    <w:name w:val="tw4winExternal"/>
    <w:rsid w:val="00F700E4"/>
    <w:rPr>
      <w:rFonts w:ascii="Courier New" w:hAnsi="Courier New" w:cs="Courier New"/>
      <w:noProof/>
      <w:color w:val="808080"/>
    </w:rPr>
  </w:style>
  <w:style w:type="character" w:customStyle="1" w:styleId="tw4winInternal">
    <w:name w:val="tw4winInternal"/>
    <w:rsid w:val="00F700E4"/>
    <w:rPr>
      <w:rFonts w:ascii="Courier New" w:hAnsi="Courier New" w:cs="Courier New"/>
      <w:noProof/>
      <w:color w:val="FF0000"/>
    </w:rPr>
  </w:style>
  <w:style w:type="character" w:customStyle="1" w:styleId="DONOTTRANSLATE">
    <w:name w:val="DO_NOT_TRANSLATE"/>
    <w:rsid w:val="00F700E4"/>
    <w:rPr>
      <w:rFonts w:ascii="Courier New" w:hAnsi="Courier New" w:cs="Courier New"/>
      <w:noProof/>
      <w:color w:val="800000"/>
    </w:rPr>
  </w:style>
  <w:style w:type="paragraph" w:styleId="NurText">
    <w:name w:val="Plain Text"/>
    <w:basedOn w:val="Standard"/>
    <w:link w:val="NurTextZchn"/>
    <w:uiPriority w:val="99"/>
    <w:unhideWhenUsed/>
    <w:rsid w:val="00B55633"/>
    <w:pPr>
      <w:spacing w:line="240" w:lineRule="auto"/>
    </w:pPr>
    <w:rPr>
      <w:rFonts w:ascii="Consolas" w:eastAsia="Calibri" w:hAnsi="Consolas" w:cs="Times New Roman"/>
      <w:snapToGrid/>
      <w:sz w:val="21"/>
      <w:szCs w:val="21"/>
      <w:lang w:val="de-AT" w:eastAsia="en-US"/>
    </w:rPr>
  </w:style>
  <w:style w:type="character" w:customStyle="1" w:styleId="NurTextZchn">
    <w:name w:val="Nur Text Zchn"/>
    <w:basedOn w:val="Absatz-Standardschriftart"/>
    <w:link w:val="NurText"/>
    <w:uiPriority w:val="99"/>
    <w:rsid w:val="00B55633"/>
    <w:rPr>
      <w:rFonts w:ascii="Consolas" w:eastAsia="Calibri" w:hAnsi="Consolas" w:cs="Times New Roman"/>
      <w:sz w:val="21"/>
      <w:szCs w:val="21"/>
      <w:lang w:eastAsia="en-US"/>
    </w:rPr>
  </w:style>
  <w:style w:type="character" w:styleId="Hervorhebung">
    <w:name w:val="Emphasis"/>
    <w:basedOn w:val="Absatz-Standardschriftart"/>
    <w:uiPriority w:val="20"/>
    <w:qFormat/>
    <w:rsid w:val="008B1362"/>
    <w:rPr>
      <w:i/>
      <w:iCs/>
    </w:rPr>
  </w:style>
  <w:style w:type="paragraph" w:styleId="Listenabsatz">
    <w:name w:val="List Paragraph"/>
    <w:aliases w:val="Paragraphe EI,Paragraphe de liste1,EC,List Paragraph Main,List first level"/>
    <w:basedOn w:val="Standard"/>
    <w:link w:val="ListenabsatzZchn"/>
    <w:uiPriority w:val="34"/>
    <w:qFormat/>
    <w:rsid w:val="00CD2A67"/>
    <w:pPr>
      <w:ind w:left="720"/>
      <w:contextualSpacing/>
    </w:pPr>
  </w:style>
  <w:style w:type="paragraph" w:styleId="StandardWeb">
    <w:name w:val="Normal (Web)"/>
    <w:basedOn w:val="Standard"/>
    <w:uiPriority w:val="99"/>
    <w:unhideWhenUsed/>
    <w:rsid w:val="00B63C71"/>
    <w:pPr>
      <w:spacing w:before="100" w:beforeAutospacing="1" w:after="100" w:afterAutospacing="1" w:line="240" w:lineRule="auto"/>
    </w:pPr>
    <w:rPr>
      <w:rFonts w:ascii="Times New Roman" w:eastAsiaTheme="minorHAnsi" w:hAnsi="Times New Roman" w:cs="Times New Roman"/>
      <w:snapToGrid/>
      <w:sz w:val="24"/>
      <w:szCs w:val="24"/>
      <w:lang w:val="de-AT"/>
    </w:rPr>
  </w:style>
  <w:style w:type="character" w:styleId="Fett">
    <w:name w:val="Strong"/>
    <w:basedOn w:val="Absatz-Standardschriftart"/>
    <w:uiPriority w:val="22"/>
    <w:qFormat/>
    <w:rsid w:val="00B63C71"/>
    <w:rPr>
      <w:b/>
      <w:bCs/>
    </w:rPr>
  </w:style>
  <w:style w:type="character" w:customStyle="1" w:styleId="FuzeileZchn">
    <w:name w:val="Fußzeile Zchn"/>
    <w:basedOn w:val="Absatz-Standardschriftart"/>
    <w:link w:val="Fuzeile"/>
    <w:uiPriority w:val="99"/>
    <w:rsid w:val="00ED2466"/>
    <w:rPr>
      <w:rFonts w:ascii="Trebuchet MS" w:hAnsi="Trebuchet MS" w:cs="Trebuchet MS"/>
      <w:snapToGrid w:val="0"/>
      <w:sz w:val="22"/>
      <w:szCs w:val="22"/>
      <w:lang w:val="de-DE"/>
    </w:rPr>
  </w:style>
  <w:style w:type="character" w:styleId="Hyperlink">
    <w:name w:val="Hyperlink"/>
    <w:basedOn w:val="Absatz-Standardschriftart"/>
    <w:rsid w:val="005B3FB7"/>
    <w:rPr>
      <w:color w:val="0000FF" w:themeColor="hyperlink"/>
      <w:u w:val="single"/>
    </w:rPr>
  </w:style>
  <w:style w:type="paragraph" w:customStyle="1" w:styleId="Default">
    <w:name w:val="Default"/>
    <w:rsid w:val="007755BF"/>
    <w:pPr>
      <w:widowControl w:val="0"/>
      <w:autoSpaceDE w:val="0"/>
      <w:autoSpaceDN w:val="0"/>
      <w:adjustRightInd w:val="0"/>
    </w:pPr>
    <w:rPr>
      <w:rFonts w:ascii="Arial" w:eastAsiaTheme="minorHAnsi" w:hAnsi="Arial" w:cs="Arial"/>
      <w:color w:val="000000"/>
      <w:sz w:val="24"/>
      <w:szCs w:val="24"/>
      <w:lang w:val="de-DE" w:eastAsia="en-US"/>
    </w:rPr>
  </w:style>
  <w:style w:type="character" w:customStyle="1" w:styleId="ListenabsatzZchn">
    <w:name w:val="Listenabsatz Zchn"/>
    <w:aliases w:val="Paragraphe EI Zchn,Paragraphe de liste1 Zchn,EC Zchn,List Paragraph Main Zchn,List first level Zchn"/>
    <w:link w:val="Listenabsatz"/>
    <w:uiPriority w:val="34"/>
    <w:rsid w:val="005C7948"/>
    <w:rPr>
      <w:rFonts w:ascii="Trebuchet MS" w:hAnsi="Trebuchet MS" w:cs="Trebuchet MS"/>
      <w:snapToGrid w:val="0"/>
      <w:sz w:val="22"/>
      <w:szCs w:val="22"/>
      <w:lang w:val="de-DE"/>
    </w:rPr>
  </w:style>
  <w:style w:type="character" w:customStyle="1" w:styleId="paragraph2">
    <w:name w:val="paragraph2"/>
    <w:basedOn w:val="Absatz-Standardschriftart"/>
    <w:rsid w:val="00C737BA"/>
    <w:rPr>
      <w:b w:val="0"/>
      <w:bCs w:val="0"/>
      <w:vanish w:val="0"/>
      <w:webHidden w:val="0"/>
      <w:sz w:val="18"/>
      <w:szCs w:val="18"/>
      <w:specVanish w:val="0"/>
    </w:rPr>
  </w:style>
  <w:style w:type="table" w:styleId="Tabellenraster">
    <w:name w:val="Table Grid"/>
    <w:basedOn w:val="NormaleTabelle"/>
    <w:uiPriority w:val="39"/>
    <w:rsid w:val="00E46914"/>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Standard"/>
    <w:rsid w:val="00A7509A"/>
    <w:pPr>
      <w:spacing w:line="240" w:lineRule="auto"/>
    </w:pPr>
    <w:rPr>
      <w:rFonts w:eastAsiaTheme="minorHAnsi" w:cs="Calibri"/>
      <w:snapToGrid/>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54276874">
      <w:bodyDiv w:val="1"/>
      <w:marLeft w:val="0"/>
      <w:marRight w:val="0"/>
      <w:marTop w:val="0"/>
      <w:marBottom w:val="0"/>
      <w:divBdr>
        <w:top w:val="none" w:sz="0" w:space="0" w:color="auto"/>
        <w:left w:val="none" w:sz="0" w:space="0" w:color="auto"/>
        <w:bottom w:val="none" w:sz="0" w:space="0" w:color="auto"/>
        <w:right w:val="none" w:sz="0" w:space="0" w:color="auto"/>
      </w:divBdr>
    </w:div>
    <w:div w:id="78412682">
      <w:bodyDiv w:val="1"/>
      <w:marLeft w:val="0"/>
      <w:marRight w:val="0"/>
      <w:marTop w:val="0"/>
      <w:marBottom w:val="0"/>
      <w:divBdr>
        <w:top w:val="none" w:sz="0" w:space="0" w:color="auto"/>
        <w:left w:val="none" w:sz="0" w:space="0" w:color="auto"/>
        <w:bottom w:val="none" w:sz="0" w:space="0" w:color="auto"/>
        <w:right w:val="none" w:sz="0" w:space="0" w:color="auto"/>
      </w:divBdr>
    </w:div>
    <w:div w:id="117992046">
      <w:bodyDiv w:val="1"/>
      <w:marLeft w:val="0"/>
      <w:marRight w:val="0"/>
      <w:marTop w:val="0"/>
      <w:marBottom w:val="0"/>
      <w:divBdr>
        <w:top w:val="none" w:sz="0" w:space="0" w:color="auto"/>
        <w:left w:val="none" w:sz="0" w:space="0" w:color="auto"/>
        <w:bottom w:val="none" w:sz="0" w:space="0" w:color="auto"/>
        <w:right w:val="none" w:sz="0" w:space="0" w:color="auto"/>
      </w:divBdr>
    </w:div>
    <w:div w:id="161164005">
      <w:bodyDiv w:val="1"/>
      <w:marLeft w:val="0"/>
      <w:marRight w:val="0"/>
      <w:marTop w:val="0"/>
      <w:marBottom w:val="0"/>
      <w:divBdr>
        <w:top w:val="none" w:sz="0" w:space="0" w:color="auto"/>
        <w:left w:val="none" w:sz="0" w:space="0" w:color="auto"/>
        <w:bottom w:val="none" w:sz="0" w:space="0" w:color="auto"/>
        <w:right w:val="none" w:sz="0" w:space="0" w:color="auto"/>
      </w:divBdr>
    </w:div>
    <w:div w:id="198661731">
      <w:bodyDiv w:val="1"/>
      <w:marLeft w:val="0"/>
      <w:marRight w:val="0"/>
      <w:marTop w:val="0"/>
      <w:marBottom w:val="0"/>
      <w:divBdr>
        <w:top w:val="none" w:sz="0" w:space="0" w:color="auto"/>
        <w:left w:val="none" w:sz="0" w:space="0" w:color="auto"/>
        <w:bottom w:val="none" w:sz="0" w:space="0" w:color="auto"/>
        <w:right w:val="none" w:sz="0" w:space="0" w:color="auto"/>
      </w:divBdr>
    </w:div>
    <w:div w:id="224804073">
      <w:bodyDiv w:val="1"/>
      <w:marLeft w:val="0"/>
      <w:marRight w:val="0"/>
      <w:marTop w:val="0"/>
      <w:marBottom w:val="0"/>
      <w:divBdr>
        <w:top w:val="none" w:sz="0" w:space="0" w:color="auto"/>
        <w:left w:val="none" w:sz="0" w:space="0" w:color="auto"/>
        <w:bottom w:val="none" w:sz="0" w:space="0" w:color="auto"/>
        <w:right w:val="none" w:sz="0" w:space="0" w:color="auto"/>
      </w:divBdr>
    </w:div>
    <w:div w:id="234628101">
      <w:bodyDiv w:val="1"/>
      <w:marLeft w:val="0"/>
      <w:marRight w:val="0"/>
      <w:marTop w:val="0"/>
      <w:marBottom w:val="0"/>
      <w:divBdr>
        <w:top w:val="none" w:sz="0" w:space="0" w:color="auto"/>
        <w:left w:val="none" w:sz="0" w:space="0" w:color="auto"/>
        <w:bottom w:val="none" w:sz="0" w:space="0" w:color="auto"/>
        <w:right w:val="none" w:sz="0" w:space="0" w:color="auto"/>
      </w:divBdr>
    </w:div>
    <w:div w:id="292057074">
      <w:bodyDiv w:val="1"/>
      <w:marLeft w:val="0"/>
      <w:marRight w:val="0"/>
      <w:marTop w:val="0"/>
      <w:marBottom w:val="0"/>
      <w:divBdr>
        <w:top w:val="none" w:sz="0" w:space="0" w:color="auto"/>
        <w:left w:val="none" w:sz="0" w:space="0" w:color="auto"/>
        <w:bottom w:val="none" w:sz="0" w:space="0" w:color="auto"/>
        <w:right w:val="none" w:sz="0" w:space="0" w:color="auto"/>
      </w:divBdr>
    </w:div>
    <w:div w:id="302588301">
      <w:bodyDiv w:val="1"/>
      <w:marLeft w:val="0"/>
      <w:marRight w:val="0"/>
      <w:marTop w:val="0"/>
      <w:marBottom w:val="0"/>
      <w:divBdr>
        <w:top w:val="none" w:sz="0" w:space="0" w:color="auto"/>
        <w:left w:val="none" w:sz="0" w:space="0" w:color="auto"/>
        <w:bottom w:val="none" w:sz="0" w:space="0" w:color="auto"/>
        <w:right w:val="none" w:sz="0" w:space="0" w:color="auto"/>
      </w:divBdr>
    </w:div>
    <w:div w:id="337125047">
      <w:bodyDiv w:val="1"/>
      <w:marLeft w:val="0"/>
      <w:marRight w:val="0"/>
      <w:marTop w:val="0"/>
      <w:marBottom w:val="0"/>
      <w:divBdr>
        <w:top w:val="none" w:sz="0" w:space="0" w:color="auto"/>
        <w:left w:val="none" w:sz="0" w:space="0" w:color="auto"/>
        <w:bottom w:val="none" w:sz="0" w:space="0" w:color="auto"/>
        <w:right w:val="none" w:sz="0" w:space="0" w:color="auto"/>
      </w:divBdr>
    </w:div>
    <w:div w:id="351954080">
      <w:bodyDiv w:val="1"/>
      <w:marLeft w:val="0"/>
      <w:marRight w:val="0"/>
      <w:marTop w:val="0"/>
      <w:marBottom w:val="0"/>
      <w:divBdr>
        <w:top w:val="none" w:sz="0" w:space="0" w:color="auto"/>
        <w:left w:val="none" w:sz="0" w:space="0" w:color="auto"/>
        <w:bottom w:val="none" w:sz="0" w:space="0" w:color="auto"/>
        <w:right w:val="none" w:sz="0" w:space="0" w:color="auto"/>
      </w:divBdr>
    </w:div>
    <w:div w:id="427432364">
      <w:bodyDiv w:val="1"/>
      <w:marLeft w:val="0"/>
      <w:marRight w:val="0"/>
      <w:marTop w:val="0"/>
      <w:marBottom w:val="0"/>
      <w:divBdr>
        <w:top w:val="none" w:sz="0" w:space="0" w:color="auto"/>
        <w:left w:val="none" w:sz="0" w:space="0" w:color="auto"/>
        <w:bottom w:val="none" w:sz="0" w:space="0" w:color="auto"/>
        <w:right w:val="none" w:sz="0" w:space="0" w:color="auto"/>
      </w:divBdr>
    </w:div>
    <w:div w:id="450175200">
      <w:bodyDiv w:val="1"/>
      <w:marLeft w:val="0"/>
      <w:marRight w:val="0"/>
      <w:marTop w:val="0"/>
      <w:marBottom w:val="0"/>
      <w:divBdr>
        <w:top w:val="none" w:sz="0" w:space="0" w:color="auto"/>
        <w:left w:val="none" w:sz="0" w:space="0" w:color="auto"/>
        <w:bottom w:val="none" w:sz="0" w:space="0" w:color="auto"/>
        <w:right w:val="none" w:sz="0" w:space="0" w:color="auto"/>
      </w:divBdr>
    </w:div>
    <w:div w:id="464276662">
      <w:bodyDiv w:val="1"/>
      <w:marLeft w:val="0"/>
      <w:marRight w:val="0"/>
      <w:marTop w:val="0"/>
      <w:marBottom w:val="0"/>
      <w:divBdr>
        <w:top w:val="none" w:sz="0" w:space="0" w:color="auto"/>
        <w:left w:val="none" w:sz="0" w:space="0" w:color="auto"/>
        <w:bottom w:val="none" w:sz="0" w:space="0" w:color="auto"/>
        <w:right w:val="none" w:sz="0" w:space="0" w:color="auto"/>
      </w:divBdr>
    </w:div>
    <w:div w:id="537739201">
      <w:bodyDiv w:val="1"/>
      <w:marLeft w:val="0"/>
      <w:marRight w:val="0"/>
      <w:marTop w:val="0"/>
      <w:marBottom w:val="0"/>
      <w:divBdr>
        <w:top w:val="none" w:sz="0" w:space="0" w:color="auto"/>
        <w:left w:val="none" w:sz="0" w:space="0" w:color="auto"/>
        <w:bottom w:val="none" w:sz="0" w:space="0" w:color="auto"/>
        <w:right w:val="none" w:sz="0" w:space="0" w:color="auto"/>
      </w:divBdr>
    </w:div>
    <w:div w:id="546066532">
      <w:bodyDiv w:val="1"/>
      <w:marLeft w:val="0"/>
      <w:marRight w:val="0"/>
      <w:marTop w:val="0"/>
      <w:marBottom w:val="0"/>
      <w:divBdr>
        <w:top w:val="none" w:sz="0" w:space="0" w:color="auto"/>
        <w:left w:val="none" w:sz="0" w:space="0" w:color="auto"/>
        <w:bottom w:val="none" w:sz="0" w:space="0" w:color="auto"/>
        <w:right w:val="none" w:sz="0" w:space="0" w:color="auto"/>
      </w:divBdr>
    </w:div>
    <w:div w:id="601913484">
      <w:bodyDiv w:val="1"/>
      <w:marLeft w:val="0"/>
      <w:marRight w:val="0"/>
      <w:marTop w:val="0"/>
      <w:marBottom w:val="0"/>
      <w:divBdr>
        <w:top w:val="none" w:sz="0" w:space="0" w:color="auto"/>
        <w:left w:val="none" w:sz="0" w:space="0" w:color="auto"/>
        <w:bottom w:val="none" w:sz="0" w:space="0" w:color="auto"/>
        <w:right w:val="none" w:sz="0" w:space="0" w:color="auto"/>
      </w:divBdr>
    </w:div>
    <w:div w:id="621115357">
      <w:bodyDiv w:val="1"/>
      <w:marLeft w:val="0"/>
      <w:marRight w:val="0"/>
      <w:marTop w:val="0"/>
      <w:marBottom w:val="0"/>
      <w:divBdr>
        <w:top w:val="none" w:sz="0" w:space="0" w:color="auto"/>
        <w:left w:val="none" w:sz="0" w:space="0" w:color="auto"/>
        <w:bottom w:val="none" w:sz="0" w:space="0" w:color="auto"/>
        <w:right w:val="none" w:sz="0" w:space="0" w:color="auto"/>
      </w:divBdr>
    </w:div>
    <w:div w:id="674309752">
      <w:bodyDiv w:val="1"/>
      <w:marLeft w:val="0"/>
      <w:marRight w:val="0"/>
      <w:marTop w:val="0"/>
      <w:marBottom w:val="0"/>
      <w:divBdr>
        <w:top w:val="none" w:sz="0" w:space="0" w:color="auto"/>
        <w:left w:val="none" w:sz="0" w:space="0" w:color="auto"/>
        <w:bottom w:val="none" w:sz="0" w:space="0" w:color="auto"/>
        <w:right w:val="none" w:sz="0" w:space="0" w:color="auto"/>
      </w:divBdr>
    </w:div>
    <w:div w:id="678191585">
      <w:bodyDiv w:val="1"/>
      <w:marLeft w:val="0"/>
      <w:marRight w:val="0"/>
      <w:marTop w:val="0"/>
      <w:marBottom w:val="0"/>
      <w:divBdr>
        <w:top w:val="none" w:sz="0" w:space="0" w:color="auto"/>
        <w:left w:val="none" w:sz="0" w:space="0" w:color="auto"/>
        <w:bottom w:val="none" w:sz="0" w:space="0" w:color="auto"/>
        <w:right w:val="none" w:sz="0" w:space="0" w:color="auto"/>
      </w:divBdr>
    </w:div>
    <w:div w:id="769204917">
      <w:bodyDiv w:val="1"/>
      <w:marLeft w:val="0"/>
      <w:marRight w:val="0"/>
      <w:marTop w:val="0"/>
      <w:marBottom w:val="0"/>
      <w:divBdr>
        <w:top w:val="none" w:sz="0" w:space="0" w:color="auto"/>
        <w:left w:val="none" w:sz="0" w:space="0" w:color="auto"/>
        <w:bottom w:val="none" w:sz="0" w:space="0" w:color="auto"/>
        <w:right w:val="none" w:sz="0" w:space="0" w:color="auto"/>
      </w:divBdr>
    </w:div>
    <w:div w:id="771054331">
      <w:bodyDiv w:val="1"/>
      <w:marLeft w:val="0"/>
      <w:marRight w:val="0"/>
      <w:marTop w:val="0"/>
      <w:marBottom w:val="0"/>
      <w:divBdr>
        <w:top w:val="none" w:sz="0" w:space="0" w:color="auto"/>
        <w:left w:val="none" w:sz="0" w:space="0" w:color="auto"/>
        <w:bottom w:val="none" w:sz="0" w:space="0" w:color="auto"/>
        <w:right w:val="none" w:sz="0" w:space="0" w:color="auto"/>
      </w:divBdr>
    </w:div>
    <w:div w:id="815998986">
      <w:bodyDiv w:val="1"/>
      <w:marLeft w:val="0"/>
      <w:marRight w:val="0"/>
      <w:marTop w:val="0"/>
      <w:marBottom w:val="0"/>
      <w:divBdr>
        <w:top w:val="none" w:sz="0" w:space="0" w:color="auto"/>
        <w:left w:val="none" w:sz="0" w:space="0" w:color="auto"/>
        <w:bottom w:val="none" w:sz="0" w:space="0" w:color="auto"/>
        <w:right w:val="none" w:sz="0" w:space="0" w:color="auto"/>
      </w:divBdr>
    </w:div>
    <w:div w:id="855340421">
      <w:bodyDiv w:val="1"/>
      <w:marLeft w:val="0"/>
      <w:marRight w:val="0"/>
      <w:marTop w:val="0"/>
      <w:marBottom w:val="0"/>
      <w:divBdr>
        <w:top w:val="none" w:sz="0" w:space="0" w:color="auto"/>
        <w:left w:val="none" w:sz="0" w:space="0" w:color="auto"/>
        <w:bottom w:val="none" w:sz="0" w:space="0" w:color="auto"/>
        <w:right w:val="none" w:sz="0" w:space="0" w:color="auto"/>
      </w:divBdr>
    </w:div>
    <w:div w:id="862595549">
      <w:bodyDiv w:val="1"/>
      <w:marLeft w:val="0"/>
      <w:marRight w:val="0"/>
      <w:marTop w:val="0"/>
      <w:marBottom w:val="0"/>
      <w:divBdr>
        <w:top w:val="none" w:sz="0" w:space="0" w:color="auto"/>
        <w:left w:val="none" w:sz="0" w:space="0" w:color="auto"/>
        <w:bottom w:val="none" w:sz="0" w:space="0" w:color="auto"/>
        <w:right w:val="none" w:sz="0" w:space="0" w:color="auto"/>
      </w:divBdr>
    </w:div>
    <w:div w:id="883759583">
      <w:bodyDiv w:val="1"/>
      <w:marLeft w:val="0"/>
      <w:marRight w:val="0"/>
      <w:marTop w:val="0"/>
      <w:marBottom w:val="0"/>
      <w:divBdr>
        <w:top w:val="none" w:sz="0" w:space="0" w:color="auto"/>
        <w:left w:val="none" w:sz="0" w:space="0" w:color="auto"/>
        <w:bottom w:val="none" w:sz="0" w:space="0" w:color="auto"/>
        <w:right w:val="none" w:sz="0" w:space="0" w:color="auto"/>
      </w:divBdr>
    </w:div>
    <w:div w:id="903637825">
      <w:bodyDiv w:val="1"/>
      <w:marLeft w:val="0"/>
      <w:marRight w:val="0"/>
      <w:marTop w:val="0"/>
      <w:marBottom w:val="0"/>
      <w:divBdr>
        <w:top w:val="none" w:sz="0" w:space="0" w:color="auto"/>
        <w:left w:val="none" w:sz="0" w:space="0" w:color="auto"/>
        <w:bottom w:val="none" w:sz="0" w:space="0" w:color="auto"/>
        <w:right w:val="none" w:sz="0" w:space="0" w:color="auto"/>
      </w:divBdr>
    </w:div>
    <w:div w:id="914778966">
      <w:bodyDiv w:val="1"/>
      <w:marLeft w:val="0"/>
      <w:marRight w:val="0"/>
      <w:marTop w:val="0"/>
      <w:marBottom w:val="0"/>
      <w:divBdr>
        <w:top w:val="none" w:sz="0" w:space="0" w:color="auto"/>
        <w:left w:val="none" w:sz="0" w:space="0" w:color="auto"/>
        <w:bottom w:val="none" w:sz="0" w:space="0" w:color="auto"/>
        <w:right w:val="none" w:sz="0" w:space="0" w:color="auto"/>
      </w:divBdr>
    </w:div>
    <w:div w:id="958217177">
      <w:bodyDiv w:val="1"/>
      <w:marLeft w:val="0"/>
      <w:marRight w:val="0"/>
      <w:marTop w:val="0"/>
      <w:marBottom w:val="0"/>
      <w:divBdr>
        <w:top w:val="none" w:sz="0" w:space="0" w:color="auto"/>
        <w:left w:val="none" w:sz="0" w:space="0" w:color="auto"/>
        <w:bottom w:val="none" w:sz="0" w:space="0" w:color="auto"/>
        <w:right w:val="none" w:sz="0" w:space="0" w:color="auto"/>
      </w:divBdr>
    </w:div>
    <w:div w:id="971325675">
      <w:bodyDiv w:val="1"/>
      <w:marLeft w:val="0"/>
      <w:marRight w:val="0"/>
      <w:marTop w:val="0"/>
      <w:marBottom w:val="0"/>
      <w:divBdr>
        <w:top w:val="none" w:sz="0" w:space="0" w:color="auto"/>
        <w:left w:val="none" w:sz="0" w:space="0" w:color="auto"/>
        <w:bottom w:val="none" w:sz="0" w:space="0" w:color="auto"/>
        <w:right w:val="none" w:sz="0" w:space="0" w:color="auto"/>
      </w:divBdr>
    </w:div>
    <w:div w:id="978919423">
      <w:bodyDiv w:val="1"/>
      <w:marLeft w:val="0"/>
      <w:marRight w:val="0"/>
      <w:marTop w:val="0"/>
      <w:marBottom w:val="0"/>
      <w:divBdr>
        <w:top w:val="none" w:sz="0" w:space="0" w:color="auto"/>
        <w:left w:val="none" w:sz="0" w:space="0" w:color="auto"/>
        <w:bottom w:val="none" w:sz="0" w:space="0" w:color="auto"/>
        <w:right w:val="none" w:sz="0" w:space="0" w:color="auto"/>
      </w:divBdr>
    </w:div>
    <w:div w:id="1006325011">
      <w:bodyDiv w:val="1"/>
      <w:marLeft w:val="0"/>
      <w:marRight w:val="0"/>
      <w:marTop w:val="0"/>
      <w:marBottom w:val="0"/>
      <w:divBdr>
        <w:top w:val="none" w:sz="0" w:space="0" w:color="auto"/>
        <w:left w:val="none" w:sz="0" w:space="0" w:color="auto"/>
        <w:bottom w:val="none" w:sz="0" w:space="0" w:color="auto"/>
        <w:right w:val="none" w:sz="0" w:space="0" w:color="auto"/>
      </w:divBdr>
    </w:div>
    <w:div w:id="1087001069">
      <w:bodyDiv w:val="1"/>
      <w:marLeft w:val="0"/>
      <w:marRight w:val="0"/>
      <w:marTop w:val="0"/>
      <w:marBottom w:val="0"/>
      <w:divBdr>
        <w:top w:val="none" w:sz="0" w:space="0" w:color="auto"/>
        <w:left w:val="none" w:sz="0" w:space="0" w:color="auto"/>
        <w:bottom w:val="none" w:sz="0" w:space="0" w:color="auto"/>
        <w:right w:val="none" w:sz="0" w:space="0" w:color="auto"/>
      </w:divBdr>
    </w:div>
    <w:div w:id="1107235512">
      <w:bodyDiv w:val="1"/>
      <w:marLeft w:val="0"/>
      <w:marRight w:val="0"/>
      <w:marTop w:val="0"/>
      <w:marBottom w:val="0"/>
      <w:divBdr>
        <w:top w:val="none" w:sz="0" w:space="0" w:color="auto"/>
        <w:left w:val="none" w:sz="0" w:space="0" w:color="auto"/>
        <w:bottom w:val="none" w:sz="0" w:space="0" w:color="auto"/>
        <w:right w:val="none" w:sz="0" w:space="0" w:color="auto"/>
      </w:divBdr>
      <w:divsChild>
        <w:div w:id="653029179">
          <w:marLeft w:val="0"/>
          <w:marRight w:val="0"/>
          <w:marTop w:val="0"/>
          <w:marBottom w:val="0"/>
          <w:divBdr>
            <w:top w:val="none" w:sz="0" w:space="0" w:color="auto"/>
            <w:left w:val="none" w:sz="0" w:space="0" w:color="auto"/>
            <w:bottom w:val="none" w:sz="0" w:space="0" w:color="auto"/>
            <w:right w:val="none" w:sz="0" w:space="0" w:color="auto"/>
          </w:divBdr>
          <w:divsChild>
            <w:div w:id="768431358">
              <w:marLeft w:val="0"/>
              <w:marRight w:val="0"/>
              <w:marTop w:val="0"/>
              <w:marBottom w:val="0"/>
              <w:divBdr>
                <w:top w:val="none" w:sz="0" w:space="0" w:color="auto"/>
                <w:left w:val="none" w:sz="0" w:space="0" w:color="auto"/>
                <w:bottom w:val="none" w:sz="0" w:space="0" w:color="auto"/>
                <w:right w:val="none" w:sz="0" w:space="0" w:color="auto"/>
              </w:divBdr>
              <w:divsChild>
                <w:div w:id="600725538">
                  <w:marLeft w:val="0"/>
                  <w:marRight w:val="0"/>
                  <w:marTop w:val="0"/>
                  <w:marBottom w:val="0"/>
                  <w:divBdr>
                    <w:top w:val="none" w:sz="0" w:space="0" w:color="auto"/>
                    <w:left w:val="none" w:sz="0" w:space="0" w:color="auto"/>
                    <w:bottom w:val="none" w:sz="0" w:space="0" w:color="auto"/>
                    <w:right w:val="none" w:sz="0" w:space="0" w:color="auto"/>
                  </w:divBdr>
                  <w:divsChild>
                    <w:div w:id="2102749636">
                      <w:marLeft w:val="0"/>
                      <w:marRight w:val="0"/>
                      <w:marTop w:val="0"/>
                      <w:marBottom w:val="0"/>
                      <w:divBdr>
                        <w:top w:val="none" w:sz="0" w:space="0" w:color="auto"/>
                        <w:left w:val="none" w:sz="0" w:space="0" w:color="auto"/>
                        <w:bottom w:val="none" w:sz="0" w:space="0" w:color="auto"/>
                        <w:right w:val="none" w:sz="0" w:space="0" w:color="auto"/>
                      </w:divBdr>
                      <w:divsChild>
                        <w:div w:id="665714901">
                          <w:marLeft w:val="0"/>
                          <w:marRight w:val="0"/>
                          <w:marTop w:val="0"/>
                          <w:marBottom w:val="0"/>
                          <w:divBdr>
                            <w:top w:val="none" w:sz="0" w:space="0" w:color="auto"/>
                            <w:left w:val="none" w:sz="0" w:space="0" w:color="auto"/>
                            <w:bottom w:val="none" w:sz="0" w:space="0" w:color="auto"/>
                            <w:right w:val="none" w:sz="0" w:space="0" w:color="auto"/>
                          </w:divBdr>
                          <w:divsChild>
                            <w:div w:id="2098938035">
                              <w:marLeft w:val="0"/>
                              <w:marRight w:val="0"/>
                              <w:marTop w:val="0"/>
                              <w:marBottom w:val="0"/>
                              <w:divBdr>
                                <w:top w:val="none" w:sz="0" w:space="0" w:color="auto"/>
                                <w:left w:val="none" w:sz="0" w:space="0" w:color="auto"/>
                                <w:bottom w:val="none" w:sz="0" w:space="0" w:color="auto"/>
                                <w:right w:val="none" w:sz="0" w:space="0" w:color="auto"/>
                              </w:divBdr>
                              <w:divsChild>
                                <w:div w:id="216280424">
                                  <w:marLeft w:val="0"/>
                                  <w:marRight w:val="0"/>
                                  <w:marTop w:val="30"/>
                                  <w:marBottom w:val="2250"/>
                                  <w:divBdr>
                                    <w:top w:val="none" w:sz="0" w:space="0" w:color="auto"/>
                                    <w:left w:val="none" w:sz="0" w:space="0" w:color="auto"/>
                                    <w:bottom w:val="none" w:sz="0" w:space="0" w:color="auto"/>
                                    <w:right w:val="none" w:sz="0" w:space="0" w:color="auto"/>
                                  </w:divBdr>
                                  <w:divsChild>
                                    <w:div w:id="87777170">
                                      <w:marLeft w:val="0"/>
                                      <w:marRight w:val="0"/>
                                      <w:marTop w:val="0"/>
                                      <w:marBottom w:val="0"/>
                                      <w:divBdr>
                                        <w:top w:val="none" w:sz="0" w:space="0" w:color="auto"/>
                                        <w:left w:val="none" w:sz="0" w:space="0" w:color="auto"/>
                                        <w:bottom w:val="none" w:sz="0" w:space="0" w:color="auto"/>
                                        <w:right w:val="none" w:sz="0" w:space="0" w:color="auto"/>
                                      </w:divBdr>
                                      <w:divsChild>
                                        <w:div w:id="139658020">
                                          <w:marLeft w:val="0"/>
                                          <w:marRight w:val="0"/>
                                          <w:marTop w:val="0"/>
                                          <w:marBottom w:val="0"/>
                                          <w:divBdr>
                                            <w:top w:val="none" w:sz="0" w:space="0" w:color="auto"/>
                                            <w:left w:val="none" w:sz="0" w:space="0" w:color="auto"/>
                                            <w:bottom w:val="none" w:sz="0" w:space="0" w:color="auto"/>
                                            <w:right w:val="none" w:sz="0" w:space="0" w:color="auto"/>
                                          </w:divBdr>
                                          <w:divsChild>
                                            <w:div w:id="1138648184">
                                              <w:marLeft w:val="0"/>
                                              <w:marRight w:val="0"/>
                                              <w:marTop w:val="0"/>
                                              <w:marBottom w:val="0"/>
                                              <w:divBdr>
                                                <w:top w:val="none" w:sz="0" w:space="0" w:color="auto"/>
                                                <w:left w:val="none" w:sz="0" w:space="0" w:color="auto"/>
                                                <w:bottom w:val="none" w:sz="0" w:space="0" w:color="auto"/>
                                                <w:right w:val="none" w:sz="0" w:space="0" w:color="auto"/>
                                              </w:divBdr>
                                              <w:divsChild>
                                                <w:div w:id="1187602043">
                                                  <w:marLeft w:val="0"/>
                                                  <w:marRight w:val="0"/>
                                                  <w:marTop w:val="0"/>
                                                  <w:marBottom w:val="0"/>
                                                  <w:divBdr>
                                                    <w:top w:val="none" w:sz="0" w:space="0" w:color="auto"/>
                                                    <w:left w:val="none" w:sz="0" w:space="0" w:color="auto"/>
                                                    <w:bottom w:val="none" w:sz="0" w:space="0" w:color="auto"/>
                                                    <w:right w:val="none" w:sz="0" w:space="0" w:color="auto"/>
                                                  </w:divBdr>
                                                  <w:divsChild>
                                                    <w:div w:id="355471183">
                                                      <w:marLeft w:val="0"/>
                                                      <w:marRight w:val="0"/>
                                                      <w:marTop w:val="150"/>
                                                      <w:marBottom w:val="375"/>
                                                      <w:divBdr>
                                                        <w:top w:val="none" w:sz="0" w:space="0" w:color="auto"/>
                                                        <w:left w:val="none" w:sz="0" w:space="0" w:color="auto"/>
                                                        <w:bottom w:val="none" w:sz="0" w:space="0" w:color="auto"/>
                                                        <w:right w:val="none" w:sz="0" w:space="0" w:color="auto"/>
                                                      </w:divBdr>
                                                      <w:divsChild>
                                                        <w:div w:id="747119842">
                                                          <w:marLeft w:val="0"/>
                                                          <w:marRight w:val="0"/>
                                                          <w:marTop w:val="0"/>
                                                          <w:marBottom w:val="0"/>
                                                          <w:divBdr>
                                                            <w:top w:val="none" w:sz="0" w:space="0" w:color="auto"/>
                                                            <w:left w:val="none" w:sz="0" w:space="0" w:color="auto"/>
                                                            <w:bottom w:val="none" w:sz="0" w:space="0" w:color="auto"/>
                                                            <w:right w:val="none" w:sz="0" w:space="0" w:color="auto"/>
                                                          </w:divBdr>
                                                          <w:divsChild>
                                                            <w:div w:id="503669558">
                                                              <w:marLeft w:val="0"/>
                                                              <w:marRight w:val="0"/>
                                                              <w:marTop w:val="0"/>
                                                              <w:marBottom w:val="120"/>
                                                              <w:divBdr>
                                                                <w:top w:val="none" w:sz="0" w:space="0" w:color="auto"/>
                                                                <w:left w:val="none" w:sz="0" w:space="0" w:color="auto"/>
                                                                <w:bottom w:val="none" w:sz="0" w:space="0" w:color="auto"/>
                                                                <w:right w:val="none" w:sz="0" w:space="0" w:color="auto"/>
                                                              </w:divBdr>
                                                              <w:divsChild>
                                                                <w:div w:id="1968126791">
                                                                  <w:marLeft w:val="0"/>
                                                                  <w:marRight w:val="0"/>
                                                                  <w:marTop w:val="0"/>
                                                                  <w:marBottom w:val="0"/>
                                                                  <w:divBdr>
                                                                    <w:top w:val="none" w:sz="0" w:space="0" w:color="auto"/>
                                                                    <w:left w:val="none" w:sz="0" w:space="0" w:color="auto"/>
                                                                    <w:bottom w:val="none" w:sz="0" w:space="0" w:color="auto"/>
                                                                    <w:right w:val="none" w:sz="0" w:space="0" w:color="auto"/>
                                                                  </w:divBdr>
                                                                  <w:divsChild>
                                                                    <w:div w:id="1031609305">
                                                                      <w:marLeft w:val="0"/>
                                                                      <w:marRight w:val="0"/>
                                                                      <w:marTop w:val="0"/>
                                                                      <w:marBottom w:val="0"/>
                                                                      <w:divBdr>
                                                                        <w:top w:val="none" w:sz="0" w:space="0" w:color="auto"/>
                                                                        <w:left w:val="none" w:sz="0" w:space="0" w:color="auto"/>
                                                                        <w:bottom w:val="none" w:sz="0" w:space="0" w:color="auto"/>
                                                                        <w:right w:val="none" w:sz="0" w:space="0" w:color="auto"/>
                                                                      </w:divBdr>
                                                                      <w:divsChild>
                                                                        <w:div w:id="69581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0807254">
      <w:bodyDiv w:val="1"/>
      <w:marLeft w:val="0"/>
      <w:marRight w:val="0"/>
      <w:marTop w:val="0"/>
      <w:marBottom w:val="0"/>
      <w:divBdr>
        <w:top w:val="none" w:sz="0" w:space="0" w:color="auto"/>
        <w:left w:val="none" w:sz="0" w:space="0" w:color="auto"/>
        <w:bottom w:val="none" w:sz="0" w:space="0" w:color="auto"/>
        <w:right w:val="none" w:sz="0" w:space="0" w:color="auto"/>
      </w:divBdr>
    </w:div>
    <w:div w:id="1175993054">
      <w:bodyDiv w:val="1"/>
      <w:marLeft w:val="0"/>
      <w:marRight w:val="0"/>
      <w:marTop w:val="0"/>
      <w:marBottom w:val="0"/>
      <w:divBdr>
        <w:top w:val="none" w:sz="0" w:space="0" w:color="auto"/>
        <w:left w:val="none" w:sz="0" w:space="0" w:color="auto"/>
        <w:bottom w:val="none" w:sz="0" w:space="0" w:color="auto"/>
        <w:right w:val="none" w:sz="0" w:space="0" w:color="auto"/>
      </w:divBdr>
    </w:div>
    <w:div w:id="1209225123">
      <w:bodyDiv w:val="1"/>
      <w:marLeft w:val="0"/>
      <w:marRight w:val="0"/>
      <w:marTop w:val="0"/>
      <w:marBottom w:val="0"/>
      <w:divBdr>
        <w:top w:val="none" w:sz="0" w:space="0" w:color="auto"/>
        <w:left w:val="none" w:sz="0" w:space="0" w:color="auto"/>
        <w:bottom w:val="none" w:sz="0" w:space="0" w:color="auto"/>
        <w:right w:val="none" w:sz="0" w:space="0" w:color="auto"/>
      </w:divBdr>
    </w:div>
    <w:div w:id="1210145135">
      <w:bodyDiv w:val="1"/>
      <w:marLeft w:val="0"/>
      <w:marRight w:val="0"/>
      <w:marTop w:val="0"/>
      <w:marBottom w:val="0"/>
      <w:divBdr>
        <w:top w:val="none" w:sz="0" w:space="0" w:color="auto"/>
        <w:left w:val="none" w:sz="0" w:space="0" w:color="auto"/>
        <w:bottom w:val="none" w:sz="0" w:space="0" w:color="auto"/>
        <w:right w:val="none" w:sz="0" w:space="0" w:color="auto"/>
      </w:divBdr>
    </w:div>
    <w:div w:id="1283347804">
      <w:bodyDiv w:val="1"/>
      <w:marLeft w:val="0"/>
      <w:marRight w:val="0"/>
      <w:marTop w:val="0"/>
      <w:marBottom w:val="0"/>
      <w:divBdr>
        <w:top w:val="none" w:sz="0" w:space="0" w:color="auto"/>
        <w:left w:val="none" w:sz="0" w:space="0" w:color="auto"/>
        <w:bottom w:val="none" w:sz="0" w:space="0" w:color="auto"/>
        <w:right w:val="none" w:sz="0" w:space="0" w:color="auto"/>
      </w:divBdr>
    </w:div>
    <w:div w:id="1303655677">
      <w:bodyDiv w:val="1"/>
      <w:marLeft w:val="0"/>
      <w:marRight w:val="0"/>
      <w:marTop w:val="0"/>
      <w:marBottom w:val="0"/>
      <w:divBdr>
        <w:top w:val="none" w:sz="0" w:space="0" w:color="auto"/>
        <w:left w:val="none" w:sz="0" w:space="0" w:color="auto"/>
        <w:bottom w:val="none" w:sz="0" w:space="0" w:color="auto"/>
        <w:right w:val="none" w:sz="0" w:space="0" w:color="auto"/>
      </w:divBdr>
    </w:div>
    <w:div w:id="1375353865">
      <w:bodyDiv w:val="1"/>
      <w:marLeft w:val="0"/>
      <w:marRight w:val="0"/>
      <w:marTop w:val="0"/>
      <w:marBottom w:val="0"/>
      <w:divBdr>
        <w:top w:val="none" w:sz="0" w:space="0" w:color="auto"/>
        <w:left w:val="none" w:sz="0" w:space="0" w:color="auto"/>
        <w:bottom w:val="none" w:sz="0" w:space="0" w:color="auto"/>
        <w:right w:val="none" w:sz="0" w:space="0" w:color="auto"/>
      </w:divBdr>
    </w:div>
    <w:div w:id="1401950921">
      <w:bodyDiv w:val="1"/>
      <w:marLeft w:val="0"/>
      <w:marRight w:val="0"/>
      <w:marTop w:val="0"/>
      <w:marBottom w:val="0"/>
      <w:divBdr>
        <w:top w:val="none" w:sz="0" w:space="0" w:color="auto"/>
        <w:left w:val="none" w:sz="0" w:space="0" w:color="auto"/>
        <w:bottom w:val="none" w:sz="0" w:space="0" w:color="auto"/>
        <w:right w:val="none" w:sz="0" w:space="0" w:color="auto"/>
      </w:divBdr>
    </w:div>
    <w:div w:id="1436289696">
      <w:bodyDiv w:val="1"/>
      <w:marLeft w:val="0"/>
      <w:marRight w:val="0"/>
      <w:marTop w:val="0"/>
      <w:marBottom w:val="0"/>
      <w:divBdr>
        <w:top w:val="none" w:sz="0" w:space="0" w:color="auto"/>
        <w:left w:val="none" w:sz="0" w:space="0" w:color="auto"/>
        <w:bottom w:val="none" w:sz="0" w:space="0" w:color="auto"/>
        <w:right w:val="none" w:sz="0" w:space="0" w:color="auto"/>
      </w:divBdr>
    </w:div>
    <w:div w:id="1538153191">
      <w:bodyDiv w:val="1"/>
      <w:marLeft w:val="0"/>
      <w:marRight w:val="0"/>
      <w:marTop w:val="0"/>
      <w:marBottom w:val="0"/>
      <w:divBdr>
        <w:top w:val="none" w:sz="0" w:space="0" w:color="auto"/>
        <w:left w:val="none" w:sz="0" w:space="0" w:color="auto"/>
        <w:bottom w:val="none" w:sz="0" w:space="0" w:color="auto"/>
        <w:right w:val="none" w:sz="0" w:space="0" w:color="auto"/>
      </w:divBdr>
    </w:div>
    <w:div w:id="1572078641">
      <w:bodyDiv w:val="1"/>
      <w:marLeft w:val="0"/>
      <w:marRight w:val="0"/>
      <w:marTop w:val="0"/>
      <w:marBottom w:val="0"/>
      <w:divBdr>
        <w:top w:val="none" w:sz="0" w:space="0" w:color="auto"/>
        <w:left w:val="none" w:sz="0" w:space="0" w:color="auto"/>
        <w:bottom w:val="none" w:sz="0" w:space="0" w:color="auto"/>
        <w:right w:val="none" w:sz="0" w:space="0" w:color="auto"/>
      </w:divBdr>
    </w:div>
    <w:div w:id="1581714927">
      <w:bodyDiv w:val="1"/>
      <w:marLeft w:val="0"/>
      <w:marRight w:val="0"/>
      <w:marTop w:val="0"/>
      <w:marBottom w:val="0"/>
      <w:divBdr>
        <w:top w:val="none" w:sz="0" w:space="0" w:color="auto"/>
        <w:left w:val="none" w:sz="0" w:space="0" w:color="auto"/>
        <w:bottom w:val="none" w:sz="0" w:space="0" w:color="auto"/>
        <w:right w:val="none" w:sz="0" w:space="0" w:color="auto"/>
      </w:divBdr>
    </w:div>
    <w:div w:id="1606305908">
      <w:bodyDiv w:val="1"/>
      <w:marLeft w:val="0"/>
      <w:marRight w:val="0"/>
      <w:marTop w:val="0"/>
      <w:marBottom w:val="0"/>
      <w:divBdr>
        <w:top w:val="none" w:sz="0" w:space="0" w:color="auto"/>
        <w:left w:val="none" w:sz="0" w:space="0" w:color="auto"/>
        <w:bottom w:val="none" w:sz="0" w:space="0" w:color="auto"/>
        <w:right w:val="none" w:sz="0" w:space="0" w:color="auto"/>
      </w:divBdr>
    </w:div>
    <w:div w:id="1660037952">
      <w:bodyDiv w:val="1"/>
      <w:marLeft w:val="0"/>
      <w:marRight w:val="0"/>
      <w:marTop w:val="0"/>
      <w:marBottom w:val="0"/>
      <w:divBdr>
        <w:top w:val="none" w:sz="0" w:space="0" w:color="auto"/>
        <w:left w:val="none" w:sz="0" w:space="0" w:color="auto"/>
        <w:bottom w:val="none" w:sz="0" w:space="0" w:color="auto"/>
        <w:right w:val="none" w:sz="0" w:space="0" w:color="auto"/>
      </w:divBdr>
    </w:div>
    <w:div w:id="1832208781">
      <w:bodyDiv w:val="1"/>
      <w:marLeft w:val="0"/>
      <w:marRight w:val="0"/>
      <w:marTop w:val="0"/>
      <w:marBottom w:val="0"/>
      <w:divBdr>
        <w:top w:val="none" w:sz="0" w:space="0" w:color="auto"/>
        <w:left w:val="none" w:sz="0" w:space="0" w:color="auto"/>
        <w:bottom w:val="none" w:sz="0" w:space="0" w:color="auto"/>
        <w:right w:val="none" w:sz="0" w:space="0" w:color="auto"/>
      </w:divBdr>
    </w:div>
    <w:div w:id="1841189066">
      <w:bodyDiv w:val="1"/>
      <w:marLeft w:val="0"/>
      <w:marRight w:val="0"/>
      <w:marTop w:val="0"/>
      <w:marBottom w:val="0"/>
      <w:divBdr>
        <w:top w:val="none" w:sz="0" w:space="0" w:color="auto"/>
        <w:left w:val="none" w:sz="0" w:space="0" w:color="auto"/>
        <w:bottom w:val="none" w:sz="0" w:space="0" w:color="auto"/>
        <w:right w:val="none" w:sz="0" w:space="0" w:color="auto"/>
      </w:divBdr>
    </w:div>
    <w:div w:id="1955208613">
      <w:bodyDiv w:val="1"/>
      <w:marLeft w:val="0"/>
      <w:marRight w:val="0"/>
      <w:marTop w:val="0"/>
      <w:marBottom w:val="0"/>
      <w:divBdr>
        <w:top w:val="none" w:sz="0" w:space="0" w:color="auto"/>
        <w:left w:val="none" w:sz="0" w:space="0" w:color="auto"/>
        <w:bottom w:val="none" w:sz="0" w:space="0" w:color="auto"/>
        <w:right w:val="none" w:sz="0" w:space="0" w:color="auto"/>
      </w:divBdr>
    </w:div>
    <w:div w:id="1970088177">
      <w:bodyDiv w:val="1"/>
      <w:marLeft w:val="0"/>
      <w:marRight w:val="0"/>
      <w:marTop w:val="0"/>
      <w:marBottom w:val="0"/>
      <w:divBdr>
        <w:top w:val="none" w:sz="0" w:space="0" w:color="auto"/>
        <w:left w:val="none" w:sz="0" w:space="0" w:color="auto"/>
        <w:bottom w:val="none" w:sz="0" w:space="0" w:color="auto"/>
        <w:right w:val="none" w:sz="0" w:space="0" w:color="auto"/>
      </w:divBdr>
    </w:div>
    <w:div w:id="1998993635">
      <w:bodyDiv w:val="1"/>
      <w:marLeft w:val="0"/>
      <w:marRight w:val="0"/>
      <w:marTop w:val="0"/>
      <w:marBottom w:val="0"/>
      <w:divBdr>
        <w:top w:val="none" w:sz="0" w:space="0" w:color="auto"/>
        <w:left w:val="none" w:sz="0" w:space="0" w:color="auto"/>
        <w:bottom w:val="none" w:sz="0" w:space="0" w:color="auto"/>
        <w:right w:val="none" w:sz="0" w:space="0" w:color="auto"/>
      </w:divBdr>
    </w:div>
    <w:div w:id="2025087811">
      <w:bodyDiv w:val="1"/>
      <w:marLeft w:val="0"/>
      <w:marRight w:val="0"/>
      <w:marTop w:val="0"/>
      <w:marBottom w:val="0"/>
      <w:divBdr>
        <w:top w:val="none" w:sz="0" w:space="0" w:color="auto"/>
        <w:left w:val="none" w:sz="0" w:space="0" w:color="auto"/>
        <w:bottom w:val="none" w:sz="0" w:space="0" w:color="auto"/>
        <w:right w:val="none" w:sz="0" w:space="0" w:color="auto"/>
      </w:divBdr>
    </w:div>
    <w:div w:id="213498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88DF7-6BA5-4CE7-B32B-C62489C4C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1077</Words>
  <Characters>6788</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Translation: www.brainstorm.at</vt:lpstr>
    </vt:vector>
  </TitlesOfParts>
  <Company>Translation: www.brainstorm.at</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Translation: www.brainstorm.at</dc:title>
  <dc:creator>Manuela Bruck</dc:creator>
  <dc:description>Translation: www.brainstorm.at</dc:description>
  <cp:lastModifiedBy>Philipp</cp:lastModifiedBy>
  <cp:revision>2</cp:revision>
  <cp:lastPrinted>2015-09-30T08:11:00Z</cp:lastPrinted>
  <dcterms:created xsi:type="dcterms:W3CDTF">2025-03-11T14:01:00Z</dcterms:created>
  <dcterms:modified xsi:type="dcterms:W3CDTF">2025-03-11T14:01:00Z</dcterms:modified>
  <cp:category>Translation: www.brainstorm.at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ion">
    <vt:lpwstr>Translation: www.brainstorm.at</vt:lpwstr>
  </property>
</Properties>
</file>